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4820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E36F6E" w:rsidRPr="0044224F" w14:paraId="559F72F2" w14:textId="77777777" w:rsidTr="0044224F">
        <w:tc>
          <w:tcPr>
            <w:tcW w:w="4820" w:type="dxa"/>
          </w:tcPr>
          <w:p w14:paraId="16E12043" w14:textId="77777777" w:rsidR="00E36F6E" w:rsidRPr="0044224F" w:rsidRDefault="00E36F6E" w:rsidP="00CD348E">
            <w:pPr>
              <w:spacing w:after="12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1098820" w14:textId="77777777" w:rsidR="00E36F6E" w:rsidRDefault="00E36F6E" w:rsidP="0086166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82823" w14:textId="77777777" w:rsidR="00E36F6E" w:rsidRDefault="00E36F6E" w:rsidP="0086166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8B1DD" w14:textId="77777777" w:rsidR="0086166C" w:rsidRPr="0044224F" w:rsidRDefault="0023547F" w:rsidP="0086166C">
      <w:pPr>
        <w:tabs>
          <w:tab w:val="left" w:pos="7938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4224F">
        <w:rPr>
          <w:rFonts w:ascii="Tahoma" w:eastAsia="Times New Roman" w:hAnsi="Tahoma" w:cs="Tahoma"/>
          <w:b/>
          <w:sz w:val="24"/>
          <w:szCs w:val="24"/>
          <w:lang w:eastAsia="ru-RU"/>
        </w:rPr>
        <w:t>Задание на проектирование</w:t>
      </w:r>
    </w:p>
    <w:p w14:paraId="2DFC3B63" w14:textId="77777777" w:rsidR="0044224F" w:rsidRDefault="0023547F" w:rsidP="0086166C">
      <w:pPr>
        <w:tabs>
          <w:tab w:val="left" w:pos="7938"/>
        </w:tabs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4224F">
        <w:rPr>
          <w:rFonts w:ascii="Tahoma" w:eastAsia="Times New Roman" w:hAnsi="Tahoma" w:cs="Tahoma"/>
          <w:sz w:val="24"/>
          <w:szCs w:val="24"/>
          <w:lang w:eastAsia="ru-RU"/>
        </w:rPr>
        <w:t>Т</w:t>
      </w:r>
      <w:r w:rsidR="0086166C" w:rsidRPr="0044224F">
        <w:rPr>
          <w:rFonts w:ascii="Tahoma" w:eastAsia="Times New Roman" w:hAnsi="Tahoma" w:cs="Tahoma"/>
          <w:sz w:val="24"/>
          <w:szCs w:val="24"/>
          <w:lang w:eastAsia="ru-RU"/>
        </w:rPr>
        <w:t>ехническо</w:t>
      </w:r>
      <w:r w:rsidRPr="0044224F">
        <w:rPr>
          <w:rFonts w:ascii="Tahoma" w:eastAsia="Times New Roman" w:hAnsi="Tahoma" w:cs="Tahoma"/>
          <w:sz w:val="24"/>
          <w:szCs w:val="24"/>
          <w:lang w:eastAsia="ru-RU"/>
        </w:rPr>
        <w:t>е</w:t>
      </w:r>
      <w:r w:rsidR="0086166C" w:rsidRPr="0044224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4224F">
        <w:rPr>
          <w:rFonts w:ascii="Tahoma" w:eastAsia="Times New Roman" w:hAnsi="Tahoma" w:cs="Tahoma"/>
          <w:sz w:val="24"/>
          <w:szCs w:val="24"/>
          <w:lang w:eastAsia="ru-RU"/>
        </w:rPr>
        <w:t xml:space="preserve">перевооружение </w:t>
      </w:r>
      <w:r w:rsidR="0086166C" w:rsidRPr="0044224F">
        <w:rPr>
          <w:rFonts w:ascii="Tahoma" w:eastAsia="Times New Roman" w:hAnsi="Tahoma" w:cs="Tahoma"/>
          <w:sz w:val="24"/>
          <w:szCs w:val="24"/>
          <w:lang w:eastAsia="ru-RU"/>
        </w:rPr>
        <w:t xml:space="preserve">опасного производственного объекта: </w:t>
      </w:r>
    </w:p>
    <w:p w14:paraId="630DAD36" w14:textId="001F007A" w:rsidR="0086166C" w:rsidRPr="0044224F" w:rsidRDefault="0086166C" w:rsidP="005822D2">
      <w:pPr>
        <w:tabs>
          <w:tab w:val="left" w:pos="7938"/>
        </w:tabs>
        <w:spacing w:after="0" w:line="240" w:lineRule="auto"/>
        <w:ind w:right="-143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4224F"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="00DF785B">
        <w:rPr>
          <w:rFonts w:ascii="Tahoma" w:eastAsia="Times New Roman" w:hAnsi="Tahoma" w:cs="Tahoma"/>
          <w:sz w:val="24"/>
          <w:szCs w:val="24"/>
          <w:lang w:eastAsia="ru-RU"/>
        </w:rPr>
        <w:t>Нефтебаза № 1</w:t>
      </w:r>
      <w:r w:rsidRPr="0044224F">
        <w:rPr>
          <w:rFonts w:ascii="Tahoma" w:eastAsia="Times New Roman" w:hAnsi="Tahoma" w:cs="Tahoma"/>
          <w:sz w:val="24"/>
          <w:szCs w:val="24"/>
          <w:lang w:eastAsia="ru-RU"/>
        </w:rPr>
        <w:t xml:space="preserve">», </w:t>
      </w:r>
      <w:r w:rsidRPr="00EE3340">
        <w:rPr>
          <w:rFonts w:ascii="Tahoma" w:eastAsia="Times New Roman" w:hAnsi="Tahoma" w:cs="Tahoma"/>
          <w:sz w:val="24"/>
          <w:szCs w:val="24"/>
          <w:lang w:eastAsia="ru-RU"/>
        </w:rPr>
        <w:t>класс опасности III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229"/>
      </w:tblGrid>
      <w:tr w:rsidR="0086166C" w:rsidRPr="0044224F" w14:paraId="0AB6344C" w14:textId="77777777" w:rsidTr="00EE224F">
        <w:trPr>
          <w:trHeight w:val="20"/>
        </w:trPr>
        <w:tc>
          <w:tcPr>
            <w:tcW w:w="2972" w:type="dxa"/>
          </w:tcPr>
          <w:p w14:paraId="1EBADADE" w14:textId="77777777" w:rsidR="006B2636" w:rsidRDefault="006B2636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1. </w:t>
            </w:r>
            <w:r w:rsidR="0086166C" w:rsidRPr="006B2636">
              <w:rPr>
                <w:rFonts w:ascii="Tahoma" w:eastAsia="Times New Roman" w:hAnsi="Tahoma" w:cs="Tahoma"/>
                <w:lang w:eastAsia="ru-RU"/>
              </w:rPr>
              <w:t xml:space="preserve">Основание для </w:t>
            </w:r>
          </w:p>
          <w:p w14:paraId="016B3FDC" w14:textId="77777777" w:rsidR="0086166C" w:rsidRPr="006B2636" w:rsidRDefault="0086166C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проектирования</w:t>
            </w:r>
          </w:p>
        </w:tc>
        <w:tc>
          <w:tcPr>
            <w:tcW w:w="7229" w:type="dxa"/>
            <w:vAlign w:val="center"/>
          </w:tcPr>
          <w:p w14:paraId="0A7D79CC" w14:textId="77777777" w:rsidR="0086166C" w:rsidRPr="006B2636" w:rsidRDefault="007A3217" w:rsidP="007A3217">
            <w:pPr>
              <w:tabs>
                <w:tab w:val="left" w:pos="7938"/>
              </w:tabs>
              <w:spacing w:after="0" w:line="276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План капитальных вложений</w:t>
            </w:r>
          </w:p>
        </w:tc>
      </w:tr>
      <w:tr w:rsidR="006B2636" w:rsidRPr="0044224F" w14:paraId="6BE7E93F" w14:textId="77777777" w:rsidTr="00EE224F">
        <w:trPr>
          <w:trHeight w:val="20"/>
        </w:trPr>
        <w:tc>
          <w:tcPr>
            <w:tcW w:w="2972" w:type="dxa"/>
          </w:tcPr>
          <w:p w14:paraId="0B00F488" w14:textId="77777777" w:rsidR="006B2636" w:rsidRPr="006B2636" w:rsidRDefault="006B2636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2. Вид строительства</w:t>
            </w:r>
          </w:p>
        </w:tc>
        <w:tc>
          <w:tcPr>
            <w:tcW w:w="7229" w:type="dxa"/>
            <w:vAlign w:val="center"/>
          </w:tcPr>
          <w:p w14:paraId="3EB1C7FB" w14:textId="77777777" w:rsidR="00EE224F" w:rsidRDefault="006B2636" w:rsidP="00EE22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 xml:space="preserve">Техническое перевооружение производится с целью переоборудования существующей нефтебазы под склад нефтепродуктов с количеством хранимого нефтепродукта до 1000 тонн. </w:t>
            </w:r>
          </w:p>
          <w:p w14:paraId="4551BDB7" w14:textId="77777777" w:rsidR="006B2636" w:rsidRPr="006B2636" w:rsidRDefault="006B2636" w:rsidP="00EE22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 xml:space="preserve">Повышение операционной эффективности, достоверности процессов налива и измерения массы нефтепродуктов при проведении учетных операций.  </w:t>
            </w:r>
          </w:p>
        </w:tc>
      </w:tr>
      <w:tr w:rsidR="006B2636" w:rsidRPr="0044224F" w14:paraId="6A96121C" w14:textId="77777777" w:rsidTr="00EE224F">
        <w:trPr>
          <w:trHeight w:val="20"/>
        </w:trPr>
        <w:tc>
          <w:tcPr>
            <w:tcW w:w="2972" w:type="dxa"/>
          </w:tcPr>
          <w:p w14:paraId="3AEC18F0" w14:textId="77777777" w:rsidR="006B2636" w:rsidRPr="006B2636" w:rsidRDefault="006B2636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3. Стадия проектирования</w:t>
            </w:r>
          </w:p>
        </w:tc>
        <w:tc>
          <w:tcPr>
            <w:tcW w:w="7229" w:type="dxa"/>
            <w:vAlign w:val="center"/>
          </w:tcPr>
          <w:p w14:paraId="0E857D31" w14:textId="77777777" w:rsidR="002B4EB8" w:rsidRPr="002B4EB8" w:rsidRDefault="002B4EB8" w:rsidP="002B4EB8">
            <w:pPr>
              <w:spacing w:after="0" w:line="240" w:lineRule="auto"/>
              <w:ind w:right="-17"/>
              <w:jc w:val="both"/>
              <w:rPr>
                <w:rFonts w:ascii="Tahoma" w:hAnsi="Tahoma" w:cs="Tahoma"/>
              </w:rPr>
            </w:pPr>
            <w:r w:rsidRPr="002B4EB8">
              <w:rPr>
                <w:rFonts w:ascii="Tahoma" w:hAnsi="Tahoma" w:cs="Tahoma"/>
              </w:rPr>
              <w:t>Один этап:</w:t>
            </w:r>
          </w:p>
          <w:p w14:paraId="322077A6" w14:textId="77777777" w:rsidR="002B4EB8" w:rsidRPr="002B4EB8" w:rsidRDefault="002B4EB8" w:rsidP="002B4EB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right="-16"/>
              <w:jc w:val="both"/>
              <w:rPr>
                <w:rFonts w:ascii="Tahoma" w:hAnsi="Tahoma" w:cs="Tahoma"/>
              </w:rPr>
            </w:pPr>
            <w:r w:rsidRPr="002B4EB8">
              <w:rPr>
                <w:rFonts w:ascii="Tahoma" w:hAnsi="Tahoma" w:cs="Tahoma"/>
              </w:rPr>
              <w:t>- проведение геодезических и геологических инженерных изысканий;</w:t>
            </w:r>
          </w:p>
          <w:p w14:paraId="229AF3A6" w14:textId="77777777" w:rsidR="002B4EB8" w:rsidRPr="002B4EB8" w:rsidRDefault="002B4EB8" w:rsidP="002B4EB8">
            <w:pPr>
              <w:numPr>
                <w:ilvl w:val="0"/>
                <w:numId w:val="5"/>
              </w:numPr>
              <w:spacing w:after="0" w:line="240" w:lineRule="auto"/>
              <w:ind w:left="0" w:right="-16" w:hanging="283"/>
              <w:jc w:val="both"/>
              <w:rPr>
                <w:rFonts w:ascii="Tahoma" w:hAnsi="Tahoma" w:cs="Tahoma"/>
              </w:rPr>
            </w:pPr>
            <w:r w:rsidRPr="002B4EB8">
              <w:rPr>
                <w:rFonts w:ascii="Tahoma" w:hAnsi="Tahoma" w:cs="Tahoma"/>
              </w:rPr>
              <w:t xml:space="preserve">- разработка рабочей документации; </w:t>
            </w:r>
          </w:p>
          <w:p w14:paraId="2D81E0B4" w14:textId="77777777" w:rsidR="006B2636" w:rsidRPr="006B2636" w:rsidRDefault="002B4EB8" w:rsidP="005E472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2B4EB8">
              <w:rPr>
                <w:rFonts w:ascii="Tahoma" w:hAnsi="Tahoma" w:cs="Tahoma"/>
              </w:rPr>
              <w:t>- экспертиза промышленной безопасности</w:t>
            </w:r>
            <w:r w:rsidR="005E472E">
              <w:rPr>
                <w:rFonts w:ascii="Tahoma" w:hAnsi="Tahoma" w:cs="Tahoma"/>
              </w:rPr>
              <w:t xml:space="preserve"> документации</w:t>
            </w:r>
            <w:r w:rsidRPr="002B4EB8">
              <w:rPr>
                <w:rFonts w:ascii="Tahoma" w:hAnsi="Tahoma" w:cs="Tahoma"/>
              </w:rPr>
              <w:t xml:space="preserve"> с регистрацией заключения в Управлении федеральной службы по экологическому, технологическому и атомному надзору.</w:t>
            </w:r>
          </w:p>
        </w:tc>
      </w:tr>
      <w:tr w:rsidR="006B2636" w:rsidRPr="0044224F" w14:paraId="6981063B" w14:textId="77777777" w:rsidTr="00EE224F">
        <w:trPr>
          <w:trHeight w:val="20"/>
        </w:trPr>
        <w:tc>
          <w:tcPr>
            <w:tcW w:w="2972" w:type="dxa"/>
          </w:tcPr>
          <w:p w14:paraId="1A41A945" w14:textId="77777777" w:rsidR="006B2636" w:rsidRPr="006B2636" w:rsidRDefault="006B2636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4. Исходные данные</w:t>
            </w:r>
          </w:p>
        </w:tc>
        <w:tc>
          <w:tcPr>
            <w:tcW w:w="7229" w:type="dxa"/>
            <w:vAlign w:val="center"/>
          </w:tcPr>
          <w:p w14:paraId="64078186" w14:textId="77777777" w:rsidR="002B4EB8" w:rsidRPr="002B4EB8" w:rsidRDefault="002B4EB8" w:rsidP="0050614D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hAnsi="Tahoma" w:cs="Tahoma"/>
              </w:rPr>
            </w:pPr>
            <w:r w:rsidRPr="002B4EB8">
              <w:rPr>
                <w:rFonts w:ascii="Tahoma" w:hAnsi="Tahoma" w:cs="Tahoma"/>
              </w:rPr>
              <w:t>Существующая нефтебаза.</w:t>
            </w:r>
          </w:p>
          <w:p w14:paraId="0F00DA22" w14:textId="77777777" w:rsidR="002B4EB8" w:rsidRPr="002B4EB8" w:rsidRDefault="002B4EB8" w:rsidP="0050614D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hAnsi="Tahoma" w:cs="Tahoma"/>
              </w:rPr>
            </w:pPr>
            <w:r w:rsidRPr="002B4EB8">
              <w:rPr>
                <w:rFonts w:ascii="Tahoma" w:hAnsi="Tahoma" w:cs="Tahoma"/>
              </w:rPr>
              <w:t>Заказчик выдает проектной организации</w:t>
            </w:r>
            <w:r w:rsidR="00C6014D">
              <w:rPr>
                <w:rFonts w:ascii="Tahoma" w:hAnsi="Tahoma" w:cs="Tahoma"/>
              </w:rPr>
              <w:t xml:space="preserve"> по запросу</w:t>
            </w:r>
            <w:r w:rsidRPr="002B4EB8">
              <w:rPr>
                <w:rFonts w:ascii="Tahoma" w:hAnsi="Tahoma" w:cs="Tahoma"/>
              </w:rPr>
              <w:t>:</w:t>
            </w:r>
          </w:p>
          <w:p w14:paraId="2EBD05C5" w14:textId="77777777" w:rsidR="002B4EB8" w:rsidRPr="002B4EB8" w:rsidRDefault="002B4EB8" w:rsidP="0050614D">
            <w:pPr>
              <w:numPr>
                <w:ilvl w:val="0"/>
                <w:numId w:val="6"/>
              </w:numPr>
              <w:tabs>
                <w:tab w:val="left" w:pos="7938"/>
              </w:tabs>
              <w:spacing w:after="0" w:line="240" w:lineRule="auto"/>
              <w:ind w:left="28" w:hanging="283"/>
              <w:jc w:val="both"/>
              <w:rPr>
                <w:rFonts w:ascii="Tahoma" w:hAnsi="Tahoma" w:cs="Tahoma"/>
              </w:rPr>
            </w:pPr>
            <w:r w:rsidRPr="002B4EB8">
              <w:rPr>
                <w:rFonts w:ascii="Tahoma" w:hAnsi="Tahoma" w:cs="Tahoma"/>
              </w:rPr>
              <w:t>- технологическую схему существующей нефтебазы;</w:t>
            </w:r>
          </w:p>
          <w:p w14:paraId="249331FB" w14:textId="77777777" w:rsidR="002B4EB8" w:rsidRPr="002B4EB8" w:rsidRDefault="002B4EB8" w:rsidP="0050614D">
            <w:pPr>
              <w:numPr>
                <w:ilvl w:val="0"/>
                <w:numId w:val="6"/>
              </w:numPr>
              <w:tabs>
                <w:tab w:val="left" w:pos="7938"/>
              </w:tabs>
              <w:spacing w:after="0" w:line="240" w:lineRule="auto"/>
              <w:ind w:left="28" w:hanging="283"/>
              <w:jc w:val="both"/>
              <w:rPr>
                <w:rFonts w:ascii="Tahoma" w:hAnsi="Tahoma" w:cs="Tahoma"/>
              </w:rPr>
            </w:pPr>
            <w:r w:rsidRPr="002B4EB8">
              <w:rPr>
                <w:rFonts w:ascii="Tahoma" w:hAnsi="Tahoma" w:cs="Tahoma"/>
              </w:rPr>
              <w:t>- генплан существующей нефтебазы;</w:t>
            </w:r>
          </w:p>
          <w:p w14:paraId="3DF134BD" w14:textId="77777777" w:rsidR="006B2636" w:rsidRPr="0050614D" w:rsidRDefault="003D52CD" w:rsidP="0050614D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3D52CD">
              <w:rPr>
                <w:rFonts w:ascii="Tahoma" w:hAnsi="Tahoma" w:cs="Tahoma"/>
              </w:rPr>
              <w:t xml:space="preserve"> </w:t>
            </w:r>
            <w:r w:rsidR="002B4EB8" w:rsidRPr="002B4EB8">
              <w:rPr>
                <w:rFonts w:ascii="Tahoma" w:hAnsi="Tahoma" w:cs="Tahoma"/>
              </w:rPr>
              <w:t>заключения экспертизы промышленной безопасности технического состояния технологического оборудования, сооружений, подлежащих техническому перевооружению.</w:t>
            </w:r>
          </w:p>
        </w:tc>
      </w:tr>
      <w:tr w:rsidR="0086166C" w:rsidRPr="0044224F" w14:paraId="103FA253" w14:textId="77777777" w:rsidTr="00EE224F">
        <w:trPr>
          <w:trHeight w:val="20"/>
        </w:trPr>
        <w:tc>
          <w:tcPr>
            <w:tcW w:w="2972" w:type="dxa"/>
          </w:tcPr>
          <w:p w14:paraId="15D901E4" w14:textId="77777777" w:rsidR="0086166C" w:rsidRPr="006B2636" w:rsidRDefault="006B2636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5. Место</w:t>
            </w:r>
            <w:r w:rsidR="0086166C" w:rsidRPr="006B2636">
              <w:rPr>
                <w:rFonts w:ascii="Tahoma" w:eastAsia="Times New Roman" w:hAnsi="Tahoma" w:cs="Tahoma"/>
                <w:lang w:eastAsia="ru-RU"/>
              </w:rPr>
              <w:t xml:space="preserve">расположение </w:t>
            </w:r>
            <w:r w:rsidRPr="006B2636">
              <w:rPr>
                <w:rFonts w:ascii="Tahoma" w:eastAsia="Times New Roman" w:hAnsi="Tahoma" w:cs="Tahoma"/>
                <w:lang w:eastAsia="ru-RU"/>
              </w:rPr>
              <w:t>сооружения</w:t>
            </w:r>
          </w:p>
        </w:tc>
        <w:tc>
          <w:tcPr>
            <w:tcW w:w="7229" w:type="dxa"/>
            <w:vAlign w:val="center"/>
          </w:tcPr>
          <w:p w14:paraId="412A565A" w14:textId="0AC62A1F" w:rsidR="0086166C" w:rsidRPr="0050614D" w:rsidRDefault="00DF785B" w:rsidP="0050614D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664DBC" w:rsidRPr="0044224F" w14:paraId="0B3ACFAA" w14:textId="77777777" w:rsidTr="00EE224F">
        <w:trPr>
          <w:trHeight w:val="20"/>
        </w:trPr>
        <w:tc>
          <w:tcPr>
            <w:tcW w:w="2972" w:type="dxa"/>
          </w:tcPr>
          <w:p w14:paraId="744305A4" w14:textId="77777777" w:rsidR="00664DBC" w:rsidRPr="006B2636" w:rsidRDefault="00664DBC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6. Порядок разработки документации</w:t>
            </w:r>
          </w:p>
        </w:tc>
        <w:tc>
          <w:tcPr>
            <w:tcW w:w="7229" w:type="dxa"/>
          </w:tcPr>
          <w:p w14:paraId="4A3C6D52" w14:textId="77777777" w:rsidR="00664DBC" w:rsidRPr="00664DBC" w:rsidRDefault="00664DBC" w:rsidP="00664DBC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Рабочую документацию разработать в соответствии с действующими законодательными и нормативными актами, а также с требованиями ГОСТ Р 21.1101-2013 «Система проектной документации для строительства. Основные требования к проектной и рабочей документации».</w:t>
            </w:r>
          </w:p>
        </w:tc>
      </w:tr>
      <w:tr w:rsidR="00664DBC" w:rsidRPr="0044224F" w14:paraId="3C1B463F" w14:textId="77777777" w:rsidTr="00EE224F">
        <w:trPr>
          <w:trHeight w:val="20"/>
        </w:trPr>
        <w:tc>
          <w:tcPr>
            <w:tcW w:w="2972" w:type="dxa"/>
          </w:tcPr>
          <w:p w14:paraId="6A3D5D4F" w14:textId="77777777" w:rsidR="00664DBC" w:rsidRPr="006B2636" w:rsidRDefault="00664DBC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7. Требования по вариантной разработке</w:t>
            </w:r>
          </w:p>
        </w:tc>
        <w:tc>
          <w:tcPr>
            <w:tcW w:w="7229" w:type="dxa"/>
            <w:vAlign w:val="center"/>
          </w:tcPr>
          <w:p w14:paraId="4F319483" w14:textId="77777777" w:rsidR="00664DBC" w:rsidRPr="00664DBC" w:rsidRDefault="00664DBC" w:rsidP="00664DBC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664DBC">
              <w:rPr>
                <w:rFonts w:ascii="Tahoma" w:eastAsia="Times New Roman" w:hAnsi="Tahoma" w:cs="Tahoma"/>
                <w:lang w:eastAsia="ru-RU"/>
              </w:rPr>
              <w:t>Не требуется</w:t>
            </w:r>
          </w:p>
        </w:tc>
      </w:tr>
      <w:tr w:rsidR="00664DBC" w:rsidRPr="0044224F" w14:paraId="4C483E54" w14:textId="77777777" w:rsidTr="00EE224F">
        <w:trPr>
          <w:trHeight w:val="20"/>
        </w:trPr>
        <w:tc>
          <w:tcPr>
            <w:tcW w:w="2972" w:type="dxa"/>
          </w:tcPr>
          <w:p w14:paraId="7D62C4DC" w14:textId="77777777" w:rsidR="00664DBC" w:rsidRDefault="00664DBC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8. Особые условия строительства</w:t>
            </w:r>
          </w:p>
        </w:tc>
        <w:tc>
          <w:tcPr>
            <w:tcW w:w="7229" w:type="dxa"/>
          </w:tcPr>
          <w:p w14:paraId="5127344A" w14:textId="77777777" w:rsidR="00664DBC" w:rsidRPr="00664DBC" w:rsidRDefault="00664DBC" w:rsidP="00664DBC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Природно-климатические условия района строительства в соответствии с требованиями:</w:t>
            </w:r>
          </w:p>
          <w:p w14:paraId="680DEB33" w14:textId="77777777" w:rsidR="00664DBC" w:rsidRPr="00664DBC" w:rsidRDefault="00664DBC" w:rsidP="00664DBC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- СНиП 23-01-99 «Строительная климатология»</w:t>
            </w:r>
          </w:p>
          <w:p w14:paraId="7904E814" w14:textId="77777777" w:rsidR="00664DBC" w:rsidRPr="00664DBC" w:rsidRDefault="00664DBC" w:rsidP="00664DBC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- СНиП II-7-81 «Строительство в сейсмических районах»</w:t>
            </w:r>
          </w:p>
        </w:tc>
      </w:tr>
      <w:tr w:rsidR="00664DBC" w:rsidRPr="0044224F" w14:paraId="510B2ABC" w14:textId="77777777" w:rsidTr="00EE224F">
        <w:trPr>
          <w:trHeight w:val="20"/>
        </w:trPr>
        <w:tc>
          <w:tcPr>
            <w:tcW w:w="2972" w:type="dxa"/>
          </w:tcPr>
          <w:p w14:paraId="0A8BE81F" w14:textId="77777777" w:rsidR="00664DBC" w:rsidRDefault="00664DBC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9. Основные технико-экономические характеристики и показатели объекта</w:t>
            </w:r>
          </w:p>
        </w:tc>
        <w:tc>
          <w:tcPr>
            <w:tcW w:w="7229" w:type="dxa"/>
          </w:tcPr>
          <w:p w14:paraId="3454AB4E" w14:textId="77777777" w:rsidR="00664DBC" w:rsidRPr="00664DBC" w:rsidRDefault="00664DBC" w:rsidP="00664DBC">
            <w:pPr>
              <w:spacing w:after="0" w:line="240" w:lineRule="auto"/>
              <w:ind w:right="160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Характеристика НБ:</w:t>
            </w:r>
          </w:p>
          <w:p w14:paraId="2F3C9219" w14:textId="77777777" w:rsidR="00664DBC" w:rsidRPr="00664DBC" w:rsidRDefault="00664DBC" w:rsidP="00664DBC">
            <w:pPr>
              <w:spacing w:after="0" w:line="240" w:lineRule="auto"/>
              <w:ind w:left="171" w:right="160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 xml:space="preserve">- год ввода в эксплуатацию нефтебазы/реконструкция </w:t>
            </w:r>
            <w:r w:rsidR="001B5C57">
              <w:rPr>
                <w:rFonts w:ascii="Tahoma" w:hAnsi="Tahoma" w:cs="Tahoma"/>
              </w:rPr>
              <w:t>–</w:t>
            </w:r>
            <w:r w:rsidRPr="00664DBC">
              <w:rPr>
                <w:rFonts w:ascii="Tahoma" w:hAnsi="Tahoma" w:cs="Tahoma"/>
              </w:rPr>
              <w:t xml:space="preserve"> </w:t>
            </w:r>
            <w:r w:rsidRPr="00BE64BF">
              <w:rPr>
                <w:rFonts w:ascii="Tahoma" w:hAnsi="Tahoma" w:cs="Tahoma"/>
              </w:rPr>
              <w:t>19</w:t>
            </w:r>
            <w:r w:rsidR="00A04F26" w:rsidRPr="00BE64BF">
              <w:rPr>
                <w:rFonts w:ascii="Tahoma" w:hAnsi="Tahoma" w:cs="Tahoma"/>
              </w:rPr>
              <w:t>87</w:t>
            </w:r>
          </w:p>
          <w:p w14:paraId="41BD9CDA" w14:textId="77777777" w:rsidR="00664DBC" w:rsidRPr="00664DBC" w:rsidRDefault="00664DBC" w:rsidP="00664DBC">
            <w:pPr>
              <w:spacing w:after="0" w:line="240" w:lineRule="auto"/>
              <w:ind w:left="171" w:right="160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- категория нефтебазы – IIIа;</w:t>
            </w:r>
          </w:p>
          <w:p w14:paraId="223733E2" w14:textId="77777777" w:rsidR="00664DBC" w:rsidRPr="00664DBC" w:rsidRDefault="00664DBC" w:rsidP="00664DBC">
            <w:pPr>
              <w:spacing w:after="0" w:line="240" w:lineRule="auto"/>
              <w:ind w:left="171" w:right="160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- класс опасности нефтебазы как ОПО – 3;</w:t>
            </w:r>
          </w:p>
          <w:p w14:paraId="3ACE3307" w14:textId="77777777" w:rsidR="00664DBC" w:rsidRPr="00664DBC" w:rsidRDefault="00664DBC" w:rsidP="0050614D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 xml:space="preserve"> - категория опасности по ФЗ-256 </w:t>
            </w:r>
            <w:r w:rsidR="001B5C57">
              <w:rPr>
                <w:rFonts w:ascii="Tahoma" w:hAnsi="Tahoma" w:cs="Tahoma"/>
              </w:rPr>
              <w:t>–</w:t>
            </w:r>
            <w:r w:rsidRPr="00664DBC">
              <w:rPr>
                <w:rFonts w:ascii="Tahoma" w:hAnsi="Tahoma" w:cs="Tahoma"/>
              </w:rPr>
              <w:t xml:space="preserve"> объект низкой категории опасности;</w:t>
            </w:r>
          </w:p>
          <w:p w14:paraId="138869CA" w14:textId="77777777" w:rsidR="00664DBC" w:rsidRPr="00664DBC" w:rsidRDefault="00664DBC" w:rsidP="0050614D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50614D">
              <w:rPr>
                <w:rFonts w:ascii="Tahoma" w:hAnsi="Tahoma" w:cs="Tahoma"/>
              </w:rPr>
              <w:t xml:space="preserve">- вместимость резервуарного парка РВС </w:t>
            </w:r>
            <w:r w:rsidRPr="00BE64BF">
              <w:rPr>
                <w:rFonts w:ascii="Tahoma" w:hAnsi="Tahoma" w:cs="Tahoma"/>
              </w:rPr>
              <w:t xml:space="preserve">– </w:t>
            </w:r>
            <w:r w:rsidR="0050614D" w:rsidRPr="00BE64BF">
              <w:rPr>
                <w:rFonts w:ascii="Tahoma" w:hAnsi="Tahoma" w:cs="Tahoma"/>
              </w:rPr>
              <w:t>94</w:t>
            </w:r>
            <w:r w:rsidR="00A04F26" w:rsidRPr="00BE64BF">
              <w:rPr>
                <w:rFonts w:ascii="Tahoma" w:hAnsi="Tahoma" w:cs="Tahoma"/>
              </w:rPr>
              <w:t>00</w:t>
            </w:r>
            <w:r w:rsidR="00BE64BF" w:rsidRPr="00BE64BF">
              <w:rPr>
                <w:rFonts w:ascii="Tahoma" w:hAnsi="Tahoma" w:cs="Tahoma"/>
              </w:rPr>
              <w:t xml:space="preserve"> </w:t>
            </w:r>
            <w:r w:rsidR="00BE64BF">
              <w:rPr>
                <w:rFonts w:ascii="Tahoma" w:hAnsi="Tahoma" w:cs="Tahoma"/>
              </w:rPr>
              <w:t>м</w:t>
            </w:r>
            <w:r w:rsidR="00BE64BF" w:rsidRPr="00BE64BF">
              <w:rPr>
                <w:rFonts w:ascii="Tahoma" w:hAnsi="Tahoma" w:cs="Tahoma"/>
                <w:vertAlign w:val="superscript"/>
              </w:rPr>
              <w:t>3</w:t>
            </w:r>
            <w:r w:rsidRPr="00BE64BF">
              <w:rPr>
                <w:rFonts w:ascii="Tahoma" w:hAnsi="Tahoma" w:cs="Tahoma"/>
              </w:rPr>
              <w:t>.</w:t>
            </w:r>
          </w:p>
          <w:p w14:paraId="734F207A" w14:textId="77777777" w:rsidR="00664DBC" w:rsidRPr="00664DBC" w:rsidRDefault="00664DBC" w:rsidP="0050614D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Выполняемые технологические операции:</w:t>
            </w:r>
          </w:p>
          <w:p w14:paraId="3D9DEE11" w14:textId="77777777" w:rsidR="00664DBC" w:rsidRPr="00664DBC" w:rsidRDefault="00664DBC" w:rsidP="00664DBC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- приём светлых нефтепродуктов с ж/д эстакады;</w:t>
            </w:r>
          </w:p>
          <w:p w14:paraId="6EC2E4DB" w14:textId="77777777" w:rsidR="00664DBC" w:rsidRPr="00664DBC" w:rsidRDefault="00664DBC" w:rsidP="00664DBC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- хранение светлых нефтепродуктов в резервуарном парке;</w:t>
            </w:r>
          </w:p>
          <w:p w14:paraId="45D287DD" w14:textId="77777777" w:rsidR="001B5C57" w:rsidRDefault="00664DBC" w:rsidP="00664DBC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- отпуск нефтепродуктов в автомобильный транспорт.</w:t>
            </w:r>
          </w:p>
          <w:p w14:paraId="38B30F1D" w14:textId="77777777" w:rsidR="001B5C57" w:rsidRPr="006B2636" w:rsidRDefault="001B5C57" w:rsidP="001B5C57">
            <w:pPr>
              <w:spacing w:after="0" w:line="276" w:lineRule="auto"/>
              <w:ind w:left="28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Характеристика нефтепродуктов:</w:t>
            </w:r>
          </w:p>
          <w:p w14:paraId="48579F9B" w14:textId="77777777" w:rsidR="001B5C57" w:rsidRPr="006B2636" w:rsidRDefault="001B5C57" w:rsidP="001B5C57">
            <w:pPr>
              <w:spacing w:after="0" w:line="276" w:lineRule="auto"/>
              <w:ind w:left="28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- автомобильный бензин марки АИ-92-К5 по ГОСТ 32513-2013;</w:t>
            </w:r>
          </w:p>
          <w:p w14:paraId="6492CF81" w14:textId="77777777" w:rsidR="001B5C57" w:rsidRPr="006B2636" w:rsidRDefault="001B5C57" w:rsidP="001B5C57">
            <w:pPr>
              <w:spacing w:after="0" w:line="276" w:lineRule="auto"/>
              <w:ind w:left="28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t>- автомобильный бензин марки АИ-95-К5 по ГОСТ 32513-2013;</w:t>
            </w:r>
          </w:p>
          <w:p w14:paraId="6F2F6BAA" w14:textId="77777777" w:rsidR="00664DBC" w:rsidRPr="00664DBC" w:rsidRDefault="001B5C57" w:rsidP="001B5C57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B2636">
              <w:rPr>
                <w:rFonts w:ascii="Tahoma" w:eastAsia="Times New Roman" w:hAnsi="Tahoma" w:cs="Tahoma"/>
                <w:lang w:eastAsia="ru-RU"/>
              </w:rPr>
              <w:lastRenderedPageBreak/>
              <w:t>- дизельное топливо Евро экологического класса К5 по ГОСТ 32511-2013.</w:t>
            </w:r>
            <w:r w:rsidR="00664DBC" w:rsidRPr="00664DBC">
              <w:rPr>
                <w:rFonts w:ascii="Tahoma" w:hAnsi="Tahoma" w:cs="Tahoma"/>
              </w:rPr>
              <w:t xml:space="preserve"> </w:t>
            </w:r>
          </w:p>
          <w:p w14:paraId="094256DE" w14:textId="77777777" w:rsidR="00664DBC" w:rsidRPr="00664DBC" w:rsidRDefault="00664DBC" w:rsidP="00664DBC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664DBC">
              <w:rPr>
                <w:rFonts w:ascii="Tahoma" w:hAnsi="Tahoma" w:cs="Tahoma"/>
              </w:rPr>
              <w:t>Предусмотреть демонтаж существующего оборудования и сооружений, попадающих в зону проектирования.</w:t>
            </w:r>
          </w:p>
        </w:tc>
      </w:tr>
      <w:tr w:rsidR="00B504D5" w:rsidRPr="0044224F" w14:paraId="3D9F418B" w14:textId="77777777" w:rsidTr="00EE224F">
        <w:trPr>
          <w:trHeight w:val="20"/>
        </w:trPr>
        <w:tc>
          <w:tcPr>
            <w:tcW w:w="2972" w:type="dxa"/>
          </w:tcPr>
          <w:p w14:paraId="34734EF5" w14:textId="77777777" w:rsidR="00B504D5" w:rsidRDefault="00B504D5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10. Особые требования к проектированию</w:t>
            </w:r>
          </w:p>
        </w:tc>
        <w:tc>
          <w:tcPr>
            <w:tcW w:w="7229" w:type="dxa"/>
          </w:tcPr>
          <w:p w14:paraId="46A8CC9E" w14:textId="77777777" w:rsidR="00B504D5" w:rsidRPr="00B504D5" w:rsidRDefault="00B504D5" w:rsidP="00B504D5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6"/>
              <w:jc w:val="both"/>
              <w:rPr>
                <w:rFonts w:ascii="Tahoma" w:hAnsi="Tahoma" w:cs="Tahoma"/>
                <w:spacing w:val="2"/>
              </w:rPr>
            </w:pPr>
            <w:r>
              <w:rPr>
                <w:rFonts w:ascii="Tahoma" w:hAnsi="Tahoma" w:cs="Tahoma"/>
                <w:spacing w:val="2"/>
              </w:rPr>
              <w:t xml:space="preserve">   </w:t>
            </w:r>
            <w:r w:rsidRPr="00B504D5">
              <w:rPr>
                <w:rFonts w:ascii="Tahoma" w:hAnsi="Tahoma" w:cs="Tahoma"/>
                <w:spacing w:val="2"/>
              </w:rPr>
              <w:t>Рабочую документацию дополнить следующими разделами:</w:t>
            </w:r>
          </w:p>
          <w:p w14:paraId="54BEAB67" w14:textId="77777777" w:rsidR="00B504D5" w:rsidRPr="00B504D5" w:rsidRDefault="00B504D5" w:rsidP="00B504D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 xml:space="preserve">Раздел 1 «Пояснительная записка»; </w:t>
            </w:r>
          </w:p>
          <w:p w14:paraId="31C27EBD" w14:textId="77777777" w:rsidR="00B504D5" w:rsidRPr="00B504D5" w:rsidRDefault="00B504D5" w:rsidP="00B504D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Раздел 2 «Проект организации строительства»;</w:t>
            </w:r>
          </w:p>
          <w:p w14:paraId="0D84D6DB" w14:textId="77777777" w:rsidR="00B504D5" w:rsidRPr="00B504D5" w:rsidRDefault="00B504D5" w:rsidP="00B504D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Раздел 3 «Проект организации работ по демонтажу»;</w:t>
            </w:r>
          </w:p>
          <w:p w14:paraId="3C3339E5" w14:textId="77777777" w:rsidR="00B504D5" w:rsidRPr="00B504D5" w:rsidRDefault="00B504D5" w:rsidP="00B504D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Раздел 4 «Перечень мероприятий по охране окружающей среды»;</w:t>
            </w:r>
          </w:p>
          <w:p w14:paraId="1440D1B9" w14:textId="77777777" w:rsidR="00B504D5" w:rsidRPr="00B504D5" w:rsidRDefault="00B504D5" w:rsidP="00B504D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Раздел 5 «Перечень мероприятий по обеспечению пожарной безопасности»;</w:t>
            </w:r>
          </w:p>
          <w:p w14:paraId="15BA5D48" w14:textId="77777777" w:rsidR="00B504D5" w:rsidRPr="00B504D5" w:rsidRDefault="00B504D5" w:rsidP="00B504D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Раздел 6 «Иная документация».</w:t>
            </w:r>
          </w:p>
          <w:p w14:paraId="29995A0A" w14:textId="77777777" w:rsidR="00B504D5" w:rsidRPr="00B504D5" w:rsidRDefault="00B504D5" w:rsidP="00B504D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  <w:spacing w:val="2"/>
              </w:rPr>
            </w:pPr>
            <w:r w:rsidRPr="00B504D5">
              <w:rPr>
                <w:rFonts w:ascii="Tahoma" w:hAnsi="Tahoma" w:cs="Tahoma"/>
                <w:spacing w:val="2"/>
              </w:rPr>
              <w:t>выполненную в соответствии с требованиями Постановления правительства РФ от 16.02.2008 года № 87 «О составе разделов проектной документации и требованиях к их содержанию».</w:t>
            </w:r>
          </w:p>
          <w:p w14:paraId="7B200506" w14:textId="77777777" w:rsidR="00B504D5" w:rsidRPr="00B504D5" w:rsidRDefault="00B504D5" w:rsidP="00B504D5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  <w:spacing w:val="2"/>
              </w:rPr>
            </w:pPr>
            <w:r w:rsidRPr="00B504D5">
              <w:rPr>
                <w:rFonts w:ascii="Tahoma" w:hAnsi="Tahoma" w:cs="Tahoma"/>
                <w:spacing w:val="2"/>
              </w:rPr>
              <w:t>Рабочую документацию разработать в Балтийской системе высот. Применить систему геодезических координат МСК.</w:t>
            </w:r>
          </w:p>
          <w:p w14:paraId="166DBDC1" w14:textId="77777777" w:rsidR="00B504D5" w:rsidRPr="00B504D5" w:rsidRDefault="00B504D5" w:rsidP="00B504D5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  <w:spacing w:val="1"/>
              </w:rPr>
            </w:pPr>
            <w:r w:rsidRPr="00B504D5">
              <w:rPr>
                <w:rFonts w:ascii="Tahoma" w:hAnsi="Tahoma" w:cs="Tahoma"/>
                <w:spacing w:val="2"/>
              </w:rPr>
              <w:t>Все согласования выполняет проектная организация</w:t>
            </w:r>
            <w:r w:rsidRPr="00B504D5">
              <w:rPr>
                <w:rFonts w:ascii="Tahoma" w:hAnsi="Tahoma" w:cs="Tahoma"/>
                <w:spacing w:val="1"/>
              </w:rPr>
              <w:t>.</w:t>
            </w:r>
          </w:p>
          <w:p w14:paraId="0B155149" w14:textId="77777777" w:rsidR="00B504D5" w:rsidRPr="00B504D5" w:rsidRDefault="00B504D5" w:rsidP="00B504D5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17" w:firstLine="284"/>
              <w:jc w:val="both"/>
              <w:rPr>
                <w:rFonts w:ascii="Tahoma" w:hAnsi="Tahoma" w:cs="Tahoma"/>
                <w:spacing w:val="1"/>
              </w:rPr>
            </w:pPr>
            <w:r w:rsidRPr="00B504D5">
              <w:rPr>
                <w:rFonts w:ascii="Tahoma" w:hAnsi="Tahoma" w:cs="Tahoma"/>
              </w:rPr>
              <w:t>В случае получения отрицательного заключения экспертизы промышленной безопасности по вине проектной организации, повторную экспертизу оплачивает проектировщик.</w:t>
            </w:r>
          </w:p>
          <w:p w14:paraId="4BDC0B86" w14:textId="77777777" w:rsidR="00B504D5" w:rsidRPr="00B504D5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contextualSpacing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Локальные и объектные сметы выполнить в ФЕР-2001 в редакции 2020 г. с учетом актуальных изменений и дополнений, сводный сметный расчет стоимости строительства сформировать в двух уровнях цен: 2001 г. и прогнозных на дату начала производства строительно-монтажных работ с применением индексов пересчета по элементам прямых затрат, доведенных Компанией по регионам строительства (Приложение №1 Исходные данные Заказчика на разработку СД).</w:t>
            </w:r>
          </w:p>
          <w:p w14:paraId="53B301C0" w14:textId="77777777" w:rsidR="00B504D5" w:rsidRPr="00B504D5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contextualSpacing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Стоимость материалов максимально учитывать по Сборнику средних сметных цен на строительные ресурсы и по прайс-листам поставщиков на материалы и комплектующие, отсутствующих в нормативной базе.</w:t>
            </w:r>
          </w:p>
          <w:p w14:paraId="1556F613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Отдельными томами разработать спецификацию материалов и оборудования, ведомость работ.</w:t>
            </w:r>
          </w:p>
          <w:p w14:paraId="442AE9C7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Предусматривать включение в проектную, рабочую документацию требований по:</w:t>
            </w:r>
          </w:p>
          <w:p w14:paraId="3D575DF2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-идентификации, образованию и обезвреживанию отходов, их размещению/утилизации (виды, классы опасности, состав и объем отходов, способы их удаления, обезвреживания, размещения и т.д.), определению номенклатуры, планового количества образования отходов строительно-монтажных работ (СМР);</w:t>
            </w:r>
          </w:p>
          <w:p w14:paraId="5BBBE0E8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-по определению планового количества образования материалов, не идентифицированных как отходы (грунты при землеройных работах и т.п.), соответствующих нормативным параметрам и планируемых к использованию, с определением способов их использования;</w:t>
            </w:r>
          </w:p>
          <w:p w14:paraId="51B015DF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-по определению потребностей в обустройстве временных площадок для накопления отходов (далее ВПНО), обоснованию параметров ВПНО и проектных решений по обустройству ВПНО;</w:t>
            </w:r>
          </w:p>
          <w:p w14:paraId="6B43F3EF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-по определению в ПСД экологически безопасных и экономически обоснованных технологий обращения с отходами СМР конкретных видов (выбор технологии по результатам сравнительного анализа альтернативных вариантов по экономическим параметрам), с учетом исследования рынка работ/услуг, инфраструктуры по обращению с отходами в регионе реализации объекта КС;</w:t>
            </w:r>
          </w:p>
          <w:p w14:paraId="28F2158E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 xml:space="preserve">- по определению (в составе сметного расчета) затрат на обращение с отходами СМР с использованием экономически обоснованных </w:t>
            </w:r>
            <w:r w:rsidRPr="00B504D5">
              <w:rPr>
                <w:rFonts w:ascii="Tahoma" w:hAnsi="Tahoma" w:cs="Tahoma"/>
              </w:rPr>
              <w:lastRenderedPageBreak/>
              <w:t>технологий и на исполнение обязательных требований при обращении с отходами СМР (обустройство ВПНО, платежи за НВОС и т.п.).</w:t>
            </w:r>
          </w:p>
          <w:p w14:paraId="6A31BAA1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В составе ПСД предусмотреть мероприятия по управлению отходами, в том числе:</w:t>
            </w:r>
          </w:p>
          <w:p w14:paraId="10D1AEB9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-перечень отходов, которые будут образовываться в процессе проведения инженерных изысканий и строительства, с указанием объемов и класса опасности;</w:t>
            </w:r>
          </w:p>
          <w:p w14:paraId="5728A8D3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-характеристика мест накопления этих отходов;</w:t>
            </w:r>
          </w:p>
          <w:p w14:paraId="4DE19AA4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-порядок ведения раздельного учета отходов;</w:t>
            </w:r>
          </w:p>
          <w:p w14:paraId="62F6664F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-описание оптимальных способов обращения с этими отходами.</w:t>
            </w:r>
          </w:p>
          <w:p w14:paraId="21BFD1A6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Также в проектно-сметной документации указывать:</w:t>
            </w:r>
          </w:p>
          <w:p w14:paraId="56DA84D3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  вопросы размещения (вывоза) всех образующихся в ходе СМР отходов будут решаться Подрядчиком (кроме отходов лома черных и цветных металлов; данные отходы передаются Заказчику). В ходе выполнения работ отходы будут направляться на утилизацию/обезвреживание/размещение согласно договорам, заключаемым Подрядчиком перед началом ведения работ со специализированными предприятиями, имеющими соответствующие лицензии; - ответственность за выполнение требований природоохранного законодательства РФ, оплату платежей за негативное воздействие на окружающую среду, за выполнение природоохранных мероприятий и компенсационные выплаты, получение разрешительной природоохранной документации несет Подрядчик, осуществляющий производство работ. Плату за размещение отходов выполняет Подрядчик за счет средств, предусмотренных в сводном сметном расчете;</w:t>
            </w:r>
          </w:p>
          <w:p w14:paraId="18268359" w14:textId="77777777" w:rsidR="00B504D5" w:rsidRPr="00B504D5" w:rsidRDefault="00B504D5" w:rsidP="00B504D5">
            <w:pPr>
              <w:spacing w:after="0" w:line="240" w:lineRule="auto"/>
              <w:ind w:left="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-  в процессе проведения СМР подрядная организация обеспечивает оформление и ведение журнала учета образования и движения отходов, образующихся при проведении СМР; оформляет документы, подтверждающие передачу отходов специализированным лицензированным организациям в соответствии с заключенными договорами (талоны, накладные, акты и пр.); информация об образовании и движении отходов - журнал учета образования и движения отходов (при необходимости с документами, подтверждающих передачу отходов) при СМР предоставляется Подрядчиком по запросу Заказчика. Также Подрядчик представляет Заказчику данные учета отходов СМР (в составе документов, подтверждающих выполнение работ).</w:t>
            </w:r>
          </w:p>
          <w:p w14:paraId="1889A801" w14:textId="77777777" w:rsidR="00B504D5" w:rsidRPr="00B504D5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contextualSpacing/>
              <w:jc w:val="both"/>
              <w:rPr>
                <w:rFonts w:ascii="Tahoma" w:hAnsi="Tahoma" w:cs="Tahoma"/>
                <w:b/>
              </w:rPr>
            </w:pPr>
            <w:r w:rsidRPr="00B504D5">
              <w:rPr>
                <w:rFonts w:ascii="Tahoma" w:hAnsi="Tahoma" w:cs="Tahoma"/>
                <w:b/>
              </w:rPr>
              <w:t>Особые требования</w:t>
            </w:r>
          </w:p>
          <w:p w14:paraId="73FEEA74" w14:textId="77777777" w:rsidR="00B504D5" w:rsidRPr="00B504D5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Отдельными томами разработать спецификацию материалов и оборудования, ведомость работ.</w:t>
            </w:r>
          </w:p>
          <w:p w14:paraId="157557E8" w14:textId="77777777" w:rsidR="00B504D5" w:rsidRPr="00B504D5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Передать Заказчику по акту: закрепленные в натуре высотные отметки и репер проектируемого объекта, границы земельного участка проектируемого объекта, границы въезда, выезда с проектируемого объекта.</w:t>
            </w:r>
          </w:p>
          <w:p w14:paraId="51BA2B2F" w14:textId="77777777" w:rsidR="00B504D5" w:rsidRPr="00B504D5" w:rsidRDefault="00B504D5" w:rsidP="00B504D5">
            <w:pPr>
              <w:pStyle w:val="Default"/>
              <w:ind w:left="17"/>
              <w:jc w:val="both"/>
              <w:rPr>
                <w:rStyle w:val="FontStyle37"/>
                <w:rFonts w:ascii="Tahoma" w:hAnsi="Tahoma" w:cs="Tahoma"/>
                <w:color w:val="auto"/>
              </w:rPr>
            </w:pPr>
            <w:r w:rsidRPr="00B504D5">
              <w:rPr>
                <w:rStyle w:val="FontStyle37"/>
                <w:rFonts w:ascii="Tahoma" w:hAnsi="Tahoma" w:cs="Tahoma"/>
                <w:color w:val="auto"/>
              </w:rPr>
              <w:t>В процессе проектирования подлежит обязательному согласованию с Заказчиком – генплан, применяемое оборудование (технические характеристики), технологические схемы и обвязка оборудования.</w:t>
            </w:r>
          </w:p>
          <w:p w14:paraId="6E1783FC" w14:textId="77777777" w:rsidR="00B504D5" w:rsidRPr="00B504D5" w:rsidRDefault="00B504D5" w:rsidP="00B504D5">
            <w:pPr>
              <w:pStyle w:val="Default"/>
              <w:ind w:left="17"/>
              <w:jc w:val="both"/>
              <w:rPr>
                <w:rStyle w:val="FontStyle37"/>
                <w:rFonts w:ascii="Tahoma" w:hAnsi="Tahoma" w:cs="Tahoma"/>
                <w:color w:val="auto"/>
              </w:rPr>
            </w:pPr>
            <w:r w:rsidRPr="00B504D5">
              <w:rPr>
                <w:rStyle w:val="FontStyle37"/>
                <w:rFonts w:ascii="Tahoma" w:hAnsi="Tahoma" w:cs="Tahoma"/>
                <w:color w:val="auto"/>
              </w:rPr>
              <w:t>Получение исходно-разрешительной документации для проектирования, всех ТУ и необходимых согласований производится за счет сил и средств проектной организации.</w:t>
            </w:r>
          </w:p>
          <w:p w14:paraId="172F598E" w14:textId="77777777" w:rsidR="00B504D5" w:rsidRPr="00B504D5" w:rsidRDefault="00B504D5" w:rsidP="00B504D5">
            <w:pPr>
              <w:pStyle w:val="Default"/>
              <w:ind w:left="17"/>
              <w:jc w:val="both"/>
              <w:rPr>
                <w:rStyle w:val="FontStyle37"/>
                <w:rFonts w:ascii="Tahoma" w:hAnsi="Tahoma" w:cs="Tahoma"/>
                <w:color w:val="auto"/>
              </w:rPr>
            </w:pPr>
          </w:p>
          <w:p w14:paraId="0E8B4B92" w14:textId="77777777" w:rsidR="00B504D5" w:rsidRPr="00B504D5" w:rsidRDefault="00B504D5" w:rsidP="00B504D5">
            <w:pPr>
              <w:pStyle w:val="3"/>
              <w:ind w:left="17"/>
              <w:jc w:val="both"/>
              <w:rPr>
                <w:rFonts w:ascii="Tahoma" w:hAnsi="Tahoma" w:cs="Tahoma"/>
                <w:szCs w:val="22"/>
              </w:rPr>
            </w:pPr>
            <w:r w:rsidRPr="00B504D5">
              <w:rPr>
                <w:rFonts w:ascii="Tahoma" w:hAnsi="Tahoma" w:cs="Tahoma"/>
                <w:szCs w:val="22"/>
              </w:rPr>
              <w:t>По инженерным изысканиям.</w:t>
            </w:r>
          </w:p>
          <w:p w14:paraId="10DECF3F" w14:textId="77777777" w:rsidR="00B504D5" w:rsidRPr="00B504D5" w:rsidRDefault="00B504D5" w:rsidP="00B504D5">
            <w:pPr>
              <w:numPr>
                <w:ilvl w:val="0"/>
                <w:numId w:val="8"/>
              </w:numPr>
              <w:spacing w:after="0" w:line="240" w:lineRule="auto"/>
              <w:ind w:left="17" w:firstLine="0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 xml:space="preserve">Результаты инженерных (геодезических и геологических) изысканий должны быть выполнены в объеме достаточном для проектирования, прохождения экспертизы рабочей документации и </w:t>
            </w:r>
            <w:r w:rsidRPr="00B504D5">
              <w:rPr>
                <w:rFonts w:ascii="Tahoma" w:hAnsi="Tahoma" w:cs="Tahoma"/>
              </w:rPr>
              <w:lastRenderedPageBreak/>
              <w:t>в соответствии с действующими нормативными документами (СНиП-11-02-96, СП 11-104-97</w:t>
            </w:r>
            <w:r w:rsidRPr="00B504D5">
              <w:rPr>
                <w:rFonts w:ascii="Tahoma" w:hAnsi="Tahoma" w:cs="Tahoma"/>
                <w:bCs/>
              </w:rPr>
              <w:t xml:space="preserve"> СНиП 2.02.1-83*, СП 50-101-2004, </w:t>
            </w:r>
            <w:r w:rsidRPr="00B504D5">
              <w:rPr>
                <w:rFonts w:ascii="Tahoma" w:hAnsi="Tahoma" w:cs="Tahoma"/>
              </w:rPr>
              <w:t>СП 11-102-97, СНиП-11-02-96 и др.).</w:t>
            </w:r>
          </w:p>
          <w:p w14:paraId="4EC167FF" w14:textId="77777777" w:rsidR="00B504D5" w:rsidRPr="00B504D5" w:rsidRDefault="00B504D5" w:rsidP="00B504D5">
            <w:pPr>
              <w:pStyle w:val="3"/>
              <w:numPr>
                <w:ilvl w:val="0"/>
                <w:numId w:val="8"/>
              </w:numPr>
              <w:ind w:left="17" w:firstLine="0"/>
              <w:jc w:val="both"/>
              <w:rPr>
                <w:rFonts w:ascii="Tahoma" w:hAnsi="Tahoma" w:cs="Tahoma"/>
                <w:szCs w:val="22"/>
              </w:rPr>
            </w:pPr>
            <w:r w:rsidRPr="00B504D5">
              <w:rPr>
                <w:rFonts w:ascii="Tahoma" w:hAnsi="Tahoma" w:cs="Tahoma"/>
                <w:szCs w:val="22"/>
              </w:rPr>
              <w:t>Получить разрешение на производство инженерных изысканий.</w:t>
            </w:r>
          </w:p>
          <w:p w14:paraId="6CBF7FBF" w14:textId="77777777" w:rsidR="00B504D5" w:rsidRPr="005822D2" w:rsidRDefault="00B504D5" w:rsidP="00B504D5">
            <w:pPr>
              <w:pStyle w:val="3"/>
              <w:numPr>
                <w:ilvl w:val="0"/>
                <w:numId w:val="8"/>
              </w:numPr>
              <w:ind w:left="17" w:firstLine="0"/>
              <w:jc w:val="both"/>
              <w:rPr>
                <w:rFonts w:ascii="Tahoma" w:hAnsi="Tahoma" w:cs="Tahoma"/>
                <w:szCs w:val="22"/>
              </w:rPr>
            </w:pPr>
            <w:r w:rsidRPr="005822D2">
              <w:rPr>
                <w:rFonts w:ascii="Tahoma" w:hAnsi="Tahoma" w:cs="Tahoma"/>
                <w:szCs w:val="22"/>
              </w:rPr>
              <w:t>Представить на согласование заказчику программу инженерных изысканий.</w:t>
            </w:r>
          </w:p>
          <w:p w14:paraId="0994A1A0" w14:textId="77777777" w:rsidR="00B504D5" w:rsidRPr="005822D2" w:rsidRDefault="00B504D5" w:rsidP="00B504D5">
            <w:pPr>
              <w:pStyle w:val="3"/>
              <w:numPr>
                <w:ilvl w:val="0"/>
                <w:numId w:val="8"/>
              </w:numPr>
              <w:ind w:left="17" w:firstLine="0"/>
              <w:jc w:val="both"/>
              <w:rPr>
                <w:rFonts w:ascii="Tahoma" w:hAnsi="Tahoma" w:cs="Tahoma"/>
                <w:szCs w:val="22"/>
              </w:rPr>
            </w:pPr>
            <w:r w:rsidRPr="005822D2">
              <w:rPr>
                <w:rFonts w:ascii="Tahoma" w:hAnsi="Tahoma" w:cs="Tahoma"/>
                <w:szCs w:val="22"/>
              </w:rPr>
              <w:t xml:space="preserve">Ориентировочная площадь съемки – </w:t>
            </w:r>
            <w:r w:rsidR="00A04F26">
              <w:rPr>
                <w:rFonts w:ascii="Tahoma" w:hAnsi="Tahoma" w:cs="Tahoma"/>
                <w:szCs w:val="22"/>
              </w:rPr>
              <w:t xml:space="preserve">4,7 </w:t>
            </w:r>
            <w:r w:rsidRPr="005822D2">
              <w:rPr>
                <w:rFonts w:ascii="Tahoma" w:hAnsi="Tahoma" w:cs="Tahoma"/>
                <w:szCs w:val="22"/>
              </w:rPr>
              <w:t>га (уточнить проектом).</w:t>
            </w:r>
          </w:p>
          <w:p w14:paraId="26092582" w14:textId="77777777" w:rsidR="00B504D5" w:rsidRPr="00B504D5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</w:rPr>
            </w:pPr>
            <w:r w:rsidRPr="005822D2">
              <w:rPr>
                <w:rFonts w:ascii="Tahoma" w:hAnsi="Tahoma" w:cs="Tahoma"/>
              </w:rPr>
              <w:t>Инженерно-</w:t>
            </w:r>
            <w:r w:rsidRPr="00B504D5">
              <w:rPr>
                <w:rFonts w:ascii="Tahoma" w:hAnsi="Tahoma" w:cs="Tahoma"/>
              </w:rPr>
              <w:t>геодезические изыскания должны содержать информацию о собственниках всех коммуникаций, попадающих в зону съемки, правильность нанесения которых должна быть подтверждена соответствующей отметкой собственника сетей.</w:t>
            </w:r>
          </w:p>
          <w:p w14:paraId="47F0B069" w14:textId="77777777" w:rsidR="00B504D5" w:rsidRPr="00B504D5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  <w:spacing w:val="-2"/>
              </w:rPr>
            </w:pPr>
            <w:r w:rsidRPr="00B504D5">
              <w:rPr>
                <w:rFonts w:ascii="Tahoma" w:hAnsi="Tahoma" w:cs="Tahoma"/>
                <w:spacing w:val="-2"/>
              </w:rPr>
              <w:t>Объемы проектных работ, не входящие в данное задание на проектирование, а также выявившиеся в процессе проектирования выполняются по отдельным договорам (дополнительным соглашениям).</w:t>
            </w:r>
          </w:p>
          <w:p w14:paraId="77AC9138" w14:textId="77777777" w:rsidR="00B504D5" w:rsidRPr="00B504D5" w:rsidRDefault="00B504D5" w:rsidP="00B504D5">
            <w:pPr>
              <w:spacing w:after="0" w:line="240" w:lineRule="auto"/>
              <w:ind w:right="-16" w:firstLine="318"/>
              <w:jc w:val="both"/>
              <w:rPr>
                <w:rFonts w:ascii="Tahoma" w:hAnsi="Tahoma" w:cs="Tahoma"/>
                <w:spacing w:val="-2"/>
              </w:rPr>
            </w:pPr>
            <w:r w:rsidRPr="00B504D5">
              <w:rPr>
                <w:rFonts w:ascii="Tahoma" w:hAnsi="Tahoma" w:cs="Tahoma"/>
                <w:spacing w:val="-2"/>
              </w:rPr>
              <w:t>Разработать схемы организации движения на период строительства и эксплуатации, включающие установку дорожных знаков и разметку.</w:t>
            </w:r>
          </w:p>
          <w:p w14:paraId="324C12D2" w14:textId="77777777" w:rsidR="00B504D5" w:rsidRPr="00B504D5" w:rsidRDefault="00B504D5" w:rsidP="00B504D5">
            <w:pPr>
              <w:spacing w:after="0" w:line="240" w:lineRule="auto"/>
              <w:ind w:right="-16" w:firstLine="313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Рабочей документацией предусмотреть:</w:t>
            </w:r>
          </w:p>
          <w:p w14:paraId="2B7AD756" w14:textId="77777777" w:rsidR="00B504D5" w:rsidRPr="00B504D5" w:rsidRDefault="00B504D5" w:rsidP="00B504D5">
            <w:pPr>
              <w:numPr>
                <w:ilvl w:val="0"/>
                <w:numId w:val="7"/>
              </w:numPr>
              <w:tabs>
                <w:tab w:val="clear" w:pos="460"/>
                <w:tab w:val="num" w:pos="-5908"/>
                <w:tab w:val="left" w:pos="495"/>
              </w:tabs>
              <w:spacing w:after="0" w:line="240" w:lineRule="auto"/>
              <w:ind w:left="0" w:right="-16" w:firstLine="313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авторский и технический надзор;</w:t>
            </w:r>
          </w:p>
          <w:p w14:paraId="22A3B7F0" w14:textId="77777777" w:rsidR="00B504D5" w:rsidRPr="00B504D5" w:rsidRDefault="00B504D5" w:rsidP="00B504D5">
            <w:pPr>
              <w:numPr>
                <w:ilvl w:val="0"/>
                <w:numId w:val="7"/>
              </w:numPr>
              <w:tabs>
                <w:tab w:val="clear" w:pos="460"/>
                <w:tab w:val="num" w:pos="-5908"/>
                <w:tab w:val="left" w:pos="495"/>
              </w:tabs>
              <w:spacing w:after="0" w:line="240" w:lineRule="auto"/>
              <w:ind w:left="0" w:right="-16" w:firstLine="313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расчет пропускной способности проектируемых трубопроводов.</w:t>
            </w:r>
          </w:p>
          <w:p w14:paraId="7DD446C7" w14:textId="77777777" w:rsidR="00B504D5" w:rsidRPr="00B504D5" w:rsidRDefault="00B504D5" w:rsidP="00B504D5">
            <w:pPr>
              <w:spacing w:after="0" w:line="240" w:lineRule="auto"/>
              <w:ind w:right="-16" w:firstLine="317"/>
              <w:jc w:val="both"/>
              <w:rPr>
                <w:rFonts w:ascii="Tahoma" w:hAnsi="Tahoma" w:cs="Tahoma"/>
              </w:rPr>
            </w:pPr>
            <w:r w:rsidRPr="00B504D5">
              <w:rPr>
                <w:rFonts w:ascii="Tahoma" w:hAnsi="Tahoma" w:cs="Tahoma"/>
              </w:rPr>
              <w:t>Генплан, технологические схемы и чертежи обвязки, технические решения, цветовые решения фасадов сооружений, технологическое оборудование предварительно согласовать с Заказчиком.</w:t>
            </w:r>
          </w:p>
          <w:p w14:paraId="53AC4344" w14:textId="77777777" w:rsidR="00B504D5" w:rsidRPr="000A1DDE" w:rsidRDefault="00B504D5" w:rsidP="00B504D5">
            <w:pPr>
              <w:tabs>
                <w:tab w:val="left" w:pos="459"/>
              </w:tabs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  <w:i/>
              </w:rPr>
            </w:pPr>
            <w:r w:rsidRPr="00B504D5">
              <w:rPr>
                <w:rFonts w:ascii="Tahoma" w:hAnsi="Tahoma" w:cs="Tahoma"/>
                <w:i/>
              </w:rPr>
              <w:t>Выполнить экспертизу промышленной безопасности разрабатываемой документации с регистрацией заключения в Управлении федеральной службы по экологическому, технологическому и атомному надзору</w:t>
            </w:r>
            <w:r w:rsidRPr="000A1DDE">
              <w:rPr>
                <w:rFonts w:ascii="Tahoma" w:hAnsi="Tahoma" w:cs="Tahoma"/>
                <w:i/>
              </w:rPr>
              <w:t>.</w:t>
            </w:r>
            <w:r w:rsidR="000A1DDE" w:rsidRPr="000A1DDE">
              <w:rPr>
                <w:rFonts w:ascii="Tahoma" w:hAnsi="Tahoma" w:cs="Tahoma"/>
                <w:i/>
              </w:rPr>
              <w:t xml:space="preserve"> </w:t>
            </w:r>
          </w:p>
          <w:p w14:paraId="129D7507" w14:textId="77777777" w:rsidR="00691413" w:rsidRPr="00691413" w:rsidRDefault="00DA6F1D" w:rsidP="00EF4FBB">
            <w:pPr>
              <w:tabs>
                <w:tab w:val="left" w:pos="459"/>
              </w:tabs>
              <w:spacing w:after="0" w:line="240" w:lineRule="auto"/>
              <w:ind w:left="34" w:right="-16" w:firstLine="284"/>
              <w:jc w:val="both"/>
              <w:rPr>
                <w:rFonts w:ascii="Tahoma" w:hAnsi="Tahoma" w:cs="Tahoma"/>
                <w:i/>
              </w:rPr>
            </w:pPr>
            <w:r w:rsidRPr="00293224">
              <w:rPr>
                <w:rFonts w:ascii="Tahoma" w:hAnsi="Tahoma" w:cs="Tahoma"/>
                <w:i/>
              </w:rPr>
              <w:t>Выполнить внесение корректировок в рабочую документацию по замечаниям Ростехнадзора (при наличии таковых), при исключении объекта из государственного реестра ОПО.</w:t>
            </w:r>
          </w:p>
        </w:tc>
      </w:tr>
      <w:tr w:rsidR="00EE224F" w:rsidRPr="0044224F" w14:paraId="5F4A9A1E" w14:textId="77777777" w:rsidTr="00EE224F">
        <w:trPr>
          <w:trHeight w:val="20"/>
        </w:trPr>
        <w:tc>
          <w:tcPr>
            <w:tcW w:w="2972" w:type="dxa"/>
          </w:tcPr>
          <w:p w14:paraId="21A24D96" w14:textId="77777777" w:rsidR="00EE224F" w:rsidRDefault="00EE224F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11. Требования к качеству, конкурентоспособности и экологическим параметрам продукции</w:t>
            </w:r>
          </w:p>
        </w:tc>
        <w:tc>
          <w:tcPr>
            <w:tcW w:w="7229" w:type="dxa"/>
          </w:tcPr>
          <w:p w14:paraId="6A873008" w14:textId="77777777" w:rsidR="00EE224F" w:rsidRPr="00EE224F" w:rsidRDefault="00EE224F" w:rsidP="00EE224F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17" w:firstLine="284"/>
              <w:jc w:val="both"/>
              <w:rPr>
                <w:rFonts w:ascii="Tahoma" w:hAnsi="Tahoma" w:cs="Tahoma"/>
                <w:spacing w:val="2"/>
              </w:rPr>
            </w:pPr>
            <w:r w:rsidRPr="00EE224F">
              <w:rPr>
                <w:rFonts w:ascii="Tahoma" w:hAnsi="Tahoma" w:cs="Tahoma"/>
              </w:rPr>
              <w:t>Принятые технологии, строительные решения, организация производства и труда должны соответствовать действующим стандартам и нормам Российской Федерации по качеству.</w:t>
            </w:r>
          </w:p>
        </w:tc>
      </w:tr>
      <w:tr w:rsidR="00EE224F" w:rsidRPr="0044224F" w14:paraId="02CE213E" w14:textId="77777777" w:rsidTr="00EE224F">
        <w:trPr>
          <w:trHeight w:val="20"/>
        </w:trPr>
        <w:tc>
          <w:tcPr>
            <w:tcW w:w="2972" w:type="dxa"/>
          </w:tcPr>
          <w:p w14:paraId="4C074A5D" w14:textId="77777777" w:rsidR="00EE224F" w:rsidRDefault="00EE224F" w:rsidP="00EE224F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12. Требования к технологии, режиму предприятия и основному оборудованию</w:t>
            </w:r>
          </w:p>
        </w:tc>
        <w:tc>
          <w:tcPr>
            <w:tcW w:w="7229" w:type="dxa"/>
          </w:tcPr>
          <w:p w14:paraId="4EBCA6FA" w14:textId="77777777" w:rsidR="00EE224F" w:rsidRPr="00EE224F" w:rsidRDefault="00EE224F" w:rsidP="00B16F96">
            <w:pPr>
              <w:shd w:val="clear" w:color="auto" w:fill="FFFFFF"/>
              <w:spacing w:after="0" w:line="240" w:lineRule="auto"/>
              <w:ind w:right="-17"/>
              <w:jc w:val="both"/>
              <w:rPr>
                <w:rFonts w:ascii="Tahoma" w:hAnsi="Tahoma" w:cs="Tahoma"/>
              </w:rPr>
            </w:pPr>
            <w:r w:rsidRPr="00EE224F">
              <w:rPr>
                <w:rFonts w:ascii="Tahoma" w:hAnsi="Tahoma" w:cs="Tahoma"/>
              </w:rPr>
              <w:t>Режим работы предприятия круглосуточный, круглогодичный.</w:t>
            </w:r>
          </w:p>
          <w:p w14:paraId="365EB2D1" w14:textId="77777777" w:rsidR="00EE224F" w:rsidRPr="00EE224F" w:rsidRDefault="00EE224F" w:rsidP="00B16F96">
            <w:pPr>
              <w:shd w:val="clear" w:color="auto" w:fill="FFFFFF"/>
              <w:spacing w:after="0" w:line="240" w:lineRule="auto"/>
              <w:ind w:right="-17"/>
              <w:jc w:val="both"/>
              <w:rPr>
                <w:rFonts w:ascii="Tahoma" w:hAnsi="Tahoma" w:cs="Tahoma"/>
              </w:rPr>
            </w:pPr>
            <w:r w:rsidRPr="00EE224F">
              <w:rPr>
                <w:rFonts w:ascii="Tahoma" w:hAnsi="Tahoma" w:cs="Tahoma"/>
              </w:rPr>
              <w:t>Принятые технологии, оборудование, строительные решения, организация строительства и эксплуатации объекта должны соответствовать нормам Российской Федерации.</w:t>
            </w:r>
          </w:p>
          <w:p w14:paraId="69FEC847" w14:textId="77777777" w:rsidR="00EE224F" w:rsidRPr="00EE224F" w:rsidRDefault="00EE224F" w:rsidP="00B16F96">
            <w:pPr>
              <w:shd w:val="clear" w:color="auto" w:fill="FFFFFF"/>
              <w:spacing w:after="0" w:line="240" w:lineRule="auto"/>
              <w:ind w:right="-17"/>
              <w:jc w:val="both"/>
              <w:rPr>
                <w:rFonts w:ascii="Tahoma" w:hAnsi="Tahoma" w:cs="Tahoma"/>
              </w:rPr>
            </w:pPr>
            <w:r w:rsidRPr="00EE224F">
              <w:rPr>
                <w:rFonts w:ascii="Tahoma" w:hAnsi="Tahoma" w:cs="Tahoma"/>
              </w:rPr>
              <w:t>Разработать технологические и технические решения, ведущие к снижению капиталовложений и эксплуатационных затрат и соответствующие мировому уровню.</w:t>
            </w:r>
          </w:p>
          <w:p w14:paraId="6E562927" w14:textId="77777777" w:rsidR="00EE224F" w:rsidRPr="00EE224F" w:rsidRDefault="00EE224F" w:rsidP="00B16F96">
            <w:pPr>
              <w:shd w:val="clear" w:color="auto" w:fill="FFFFFF"/>
              <w:spacing w:after="0" w:line="240" w:lineRule="auto"/>
              <w:ind w:right="-17"/>
              <w:jc w:val="both"/>
              <w:rPr>
                <w:rFonts w:ascii="Tahoma" w:hAnsi="Tahoma" w:cs="Tahoma"/>
              </w:rPr>
            </w:pPr>
            <w:r w:rsidRPr="00EE224F">
              <w:rPr>
                <w:rFonts w:ascii="Tahoma" w:hAnsi="Tahoma" w:cs="Tahoma"/>
              </w:rPr>
              <w:t>Предусмотреть использование малолюдных, энергосберегающих, экологически чистых технологий.</w:t>
            </w:r>
          </w:p>
          <w:p w14:paraId="7A75A371" w14:textId="77777777" w:rsidR="00EE224F" w:rsidRPr="00EE224F" w:rsidRDefault="00EE224F" w:rsidP="00B16F96">
            <w:pPr>
              <w:shd w:val="clear" w:color="auto" w:fill="FFFFFF"/>
              <w:spacing w:after="0" w:line="240" w:lineRule="auto"/>
              <w:ind w:right="-17"/>
              <w:jc w:val="both"/>
              <w:rPr>
                <w:rFonts w:ascii="Tahoma" w:hAnsi="Tahoma" w:cs="Tahoma"/>
              </w:rPr>
            </w:pPr>
            <w:r w:rsidRPr="00EE224F">
              <w:rPr>
                <w:rFonts w:ascii="Tahoma" w:hAnsi="Tahoma" w:cs="Tahoma"/>
              </w:rPr>
              <w:t>Предусмотреть применение оборудования, запорно-регулирующей арматуры, изоляционных покрытий и соединительных деталей трубопроводов, сертифицированных в установленном порядке, разрешенных к применению.</w:t>
            </w:r>
          </w:p>
          <w:p w14:paraId="0E0C2402" w14:textId="77777777" w:rsidR="00EE224F" w:rsidRPr="00EE224F" w:rsidRDefault="00EE224F" w:rsidP="00B16F96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17"/>
              <w:jc w:val="both"/>
              <w:rPr>
                <w:rFonts w:ascii="Tahoma" w:hAnsi="Tahoma" w:cs="Tahoma"/>
                <w:spacing w:val="2"/>
              </w:rPr>
            </w:pPr>
            <w:r w:rsidRPr="00EE224F">
              <w:rPr>
                <w:rFonts w:ascii="Tahoma" w:hAnsi="Tahoma" w:cs="Tahoma"/>
              </w:rPr>
              <w:t>Предусмотреть применение энергосберегающих технологий, оборудования и материалов.</w:t>
            </w:r>
          </w:p>
        </w:tc>
      </w:tr>
      <w:tr w:rsidR="00EE224F" w:rsidRPr="0044224F" w14:paraId="4E1DB4DC" w14:textId="77777777" w:rsidTr="00EE224F">
        <w:trPr>
          <w:trHeight w:val="20"/>
        </w:trPr>
        <w:tc>
          <w:tcPr>
            <w:tcW w:w="2972" w:type="dxa"/>
          </w:tcPr>
          <w:p w14:paraId="38DE0A0F" w14:textId="77777777" w:rsidR="00EE224F" w:rsidRDefault="00EE224F" w:rsidP="00EE224F">
            <w:pPr>
              <w:tabs>
                <w:tab w:val="left" w:pos="7938"/>
              </w:tabs>
              <w:spacing w:after="0" w:line="276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13. Требования к архитектурно-планировочным, </w:t>
            </w:r>
            <w:r>
              <w:rPr>
                <w:rFonts w:ascii="Tahoma" w:eastAsia="Times New Roman" w:hAnsi="Tahoma" w:cs="Tahoma"/>
                <w:lang w:eastAsia="ru-RU"/>
              </w:rPr>
              <w:lastRenderedPageBreak/>
              <w:t>конструктивным и инженерным решениям</w:t>
            </w:r>
          </w:p>
        </w:tc>
        <w:tc>
          <w:tcPr>
            <w:tcW w:w="7229" w:type="dxa"/>
            <w:vAlign w:val="center"/>
          </w:tcPr>
          <w:p w14:paraId="3934C6AE" w14:textId="77777777" w:rsidR="00EE224F" w:rsidRPr="00B674DD" w:rsidRDefault="00EE224F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4DD">
              <w:rPr>
                <w:rFonts w:ascii="Tahoma" w:eastAsia="Times New Roman" w:hAnsi="Tahoma" w:cs="Tahoma"/>
                <w:lang w:eastAsia="ru-RU"/>
              </w:rPr>
              <w:lastRenderedPageBreak/>
              <w:t>Проектом предусмотреть:</w:t>
            </w:r>
          </w:p>
          <w:p w14:paraId="38B6DAE7" w14:textId="77777777" w:rsidR="005822D2" w:rsidRPr="00B674DD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>
              <w:rPr>
                <w:rFonts w:ascii="Tahoma" w:eastAsia="Times New Roman" w:hAnsi="Tahoma" w:cs="Tahoma"/>
                <w:i/>
                <w:lang w:eastAsia="ru-RU"/>
              </w:rPr>
              <w:t xml:space="preserve">1. </w:t>
            </w:r>
            <w:r w:rsidR="005822D2" w:rsidRPr="00B674DD">
              <w:rPr>
                <w:rFonts w:ascii="Tahoma" w:eastAsia="Times New Roman" w:hAnsi="Tahoma" w:cs="Tahoma"/>
                <w:i/>
                <w:lang w:eastAsia="ru-RU"/>
              </w:rPr>
              <w:t>Резервуарный парк.</w:t>
            </w:r>
          </w:p>
          <w:p w14:paraId="59F893A7" w14:textId="77777777" w:rsidR="008D1DCA" w:rsidRPr="00B674DD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-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>у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становку на</w:t>
            </w:r>
            <w:r w:rsidR="00BC6E97">
              <w:rPr>
                <w:rFonts w:ascii="Tahoma" w:eastAsia="Times New Roman" w:hAnsi="Tahoma" w:cs="Tahoma"/>
                <w:lang w:eastAsia="ru-RU"/>
              </w:rPr>
              <w:t>д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земных резервуаров</w:t>
            </w:r>
            <w:r w:rsidR="008D1DCA" w:rsidRPr="00B674DD">
              <w:rPr>
                <w:rFonts w:ascii="Tahoma" w:eastAsia="Times New Roman" w:hAnsi="Tahoma" w:cs="Tahoma"/>
                <w:lang w:eastAsia="ru-RU"/>
              </w:rPr>
              <w:t xml:space="preserve"> типа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РГС</w:t>
            </w:r>
            <w:r w:rsidR="008D1DCA" w:rsidRPr="00B674DD">
              <w:rPr>
                <w:rFonts w:ascii="Tahoma" w:eastAsia="Times New Roman" w:hAnsi="Tahoma" w:cs="Tahoma"/>
                <w:lang w:eastAsia="ru-RU"/>
              </w:rPr>
              <w:t xml:space="preserve">. </w:t>
            </w:r>
            <w:r w:rsidR="00734571" w:rsidRPr="00B674DD">
              <w:rPr>
                <w:rFonts w:ascii="Tahoma" w:eastAsia="Times New Roman" w:hAnsi="Tahoma" w:cs="Tahoma"/>
                <w:lang w:eastAsia="ru-RU"/>
              </w:rPr>
              <w:t>Характеристики резервуаров</w:t>
            </w:r>
            <w:r w:rsidR="008D1DCA" w:rsidRPr="00B674DD">
              <w:rPr>
                <w:rFonts w:ascii="Tahoma" w:eastAsia="Times New Roman" w:hAnsi="Tahoma" w:cs="Tahoma"/>
                <w:lang w:eastAsia="ru-RU"/>
              </w:rPr>
              <w:t>,</w:t>
            </w:r>
            <w:r w:rsidR="00734571" w:rsidRPr="00B674DD">
              <w:rPr>
                <w:rFonts w:ascii="Tahoma" w:eastAsia="Times New Roman" w:hAnsi="Tahoma" w:cs="Tahoma"/>
                <w:lang w:eastAsia="ru-RU"/>
              </w:rPr>
              <w:t xml:space="preserve"> общее количество, размещение (компоновка) с учетом нормативных</w:t>
            </w:r>
            <w:r w:rsidR="00572969" w:rsidRPr="00B674DD">
              <w:rPr>
                <w:rFonts w:ascii="Tahoma" w:eastAsia="Times New Roman" w:hAnsi="Tahoma" w:cs="Tahoma"/>
                <w:lang w:eastAsia="ru-RU"/>
              </w:rPr>
              <w:t xml:space="preserve"> противопожарных</w:t>
            </w:r>
            <w:r w:rsidR="00734571" w:rsidRPr="00B674DD">
              <w:rPr>
                <w:rFonts w:ascii="Tahoma" w:eastAsia="Times New Roman" w:hAnsi="Tahoma" w:cs="Tahoma"/>
                <w:lang w:eastAsia="ru-RU"/>
              </w:rPr>
              <w:t xml:space="preserve"> расстояний определить проектом;</w:t>
            </w:r>
          </w:p>
          <w:p w14:paraId="30454F4D" w14:textId="77777777" w:rsidR="00EF12F8" w:rsidRPr="00B674DD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EF12F8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1108D" w:rsidRPr="00B674DD">
              <w:rPr>
                <w:rFonts w:ascii="Tahoma" w:eastAsia="Times New Roman" w:hAnsi="Tahoma" w:cs="Tahoma"/>
                <w:lang w:eastAsia="ru-RU"/>
              </w:rPr>
              <w:t xml:space="preserve">при выборе </w:t>
            </w:r>
            <w:r w:rsidR="005822D2" w:rsidRPr="00B674DD">
              <w:rPr>
                <w:rFonts w:ascii="Tahoma" w:eastAsia="Times New Roman" w:hAnsi="Tahoma" w:cs="Tahoma"/>
                <w:lang w:eastAsia="ru-RU"/>
              </w:rPr>
              <w:t>объема</w:t>
            </w:r>
            <w:r w:rsidR="0021108D" w:rsidRPr="00B674DD">
              <w:rPr>
                <w:rFonts w:ascii="Tahoma" w:eastAsia="Times New Roman" w:hAnsi="Tahoma" w:cs="Tahoma"/>
                <w:lang w:eastAsia="ru-RU"/>
              </w:rPr>
              <w:t xml:space="preserve"> РГС оценить</w:t>
            </w:r>
            <w:r w:rsidR="00EF12F8" w:rsidRPr="00B674DD">
              <w:rPr>
                <w:rFonts w:ascii="Tahoma" w:eastAsia="Times New Roman" w:hAnsi="Tahoma" w:cs="Tahoma"/>
                <w:lang w:eastAsia="ru-RU"/>
              </w:rPr>
              <w:t xml:space="preserve"> техническую возможность доставки</w:t>
            </w:r>
            <w:r w:rsidR="0021108D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F12F8" w:rsidRPr="00B674DD">
              <w:rPr>
                <w:rFonts w:ascii="Tahoma" w:eastAsia="Times New Roman" w:hAnsi="Tahoma" w:cs="Tahoma"/>
                <w:lang w:eastAsia="ru-RU"/>
              </w:rPr>
              <w:t>крупногаба</w:t>
            </w:r>
            <w:r w:rsidR="0021108D" w:rsidRPr="00B674DD">
              <w:rPr>
                <w:rFonts w:ascii="Tahoma" w:eastAsia="Times New Roman" w:hAnsi="Tahoma" w:cs="Tahoma"/>
                <w:lang w:eastAsia="ru-RU"/>
              </w:rPr>
              <w:t>ритных резервуаров до объекта.</w:t>
            </w:r>
            <w:r w:rsidR="00D06C7B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1108D" w:rsidRPr="00B674DD">
              <w:rPr>
                <w:rFonts w:ascii="Tahoma" w:eastAsia="Times New Roman" w:hAnsi="Tahoma" w:cs="Tahoma"/>
                <w:lang w:eastAsia="ru-RU"/>
              </w:rPr>
              <w:t>В</w:t>
            </w:r>
            <w:r w:rsidR="00D413E3" w:rsidRPr="00B674DD">
              <w:rPr>
                <w:rFonts w:ascii="Tahoma" w:eastAsia="Times New Roman" w:hAnsi="Tahoma" w:cs="Tahoma"/>
                <w:lang w:eastAsia="ru-RU"/>
              </w:rPr>
              <w:t xml:space="preserve"> проекте </w:t>
            </w:r>
            <w:r w:rsidR="00D06C7B" w:rsidRPr="00B674DD">
              <w:rPr>
                <w:rFonts w:ascii="Tahoma" w:eastAsia="Times New Roman" w:hAnsi="Tahoma" w:cs="Tahoma"/>
                <w:lang w:eastAsia="ru-RU"/>
              </w:rPr>
              <w:t>указать технические параметры</w:t>
            </w:r>
            <w:r w:rsidR="0052296C" w:rsidRPr="00B674DD">
              <w:rPr>
                <w:rFonts w:ascii="Tahoma" w:eastAsia="Times New Roman" w:hAnsi="Tahoma" w:cs="Tahoma"/>
                <w:lang w:eastAsia="ru-RU"/>
              </w:rPr>
              <w:t xml:space="preserve"> проектируемых</w:t>
            </w:r>
            <w:r w:rsidR="00D06C7B" w:rsidRPr="00B674DD">
              <w:rPr>
                <w:rFonts w:ascii="Tahoma" w:eastAsia="Times New Roman" w:hAnsi="Tahoma" w:cs="Tahoma"/>
                <w:lang w:eastAsia="ru-RU"/>
              </w:rPr>
              <w:t xml:space="preserve"> РГС (длину, диаметр, массу, кол-во патрубков и тд).</w:t>
            </w:r>
            <w:r w:rsidR="0052296C" w:rsidRPr="00B674DD">
              <w:rPr>
                <w:rFonts w:ascii="Tahoma" w:eastAsia="Times New Roman" w:hAnsi="Tahoma" w:cs="Tahoma"/>
                <w:lang w:eastAsia="ru-RU"/>
              </w:rPr>
              <w:t xml:space="preserve"> В проекте предусмотреть опросные листы</w:t>
            </w:r>
            <w:r w:rsidR="003D3901">
              <w:rPr>
                <w:rFonts w:ascii="Tahoma" w:eastAsia="Times New Roman" w:hAnsi="Tahoma" w:cs="Tahoma"/>
                <w:lang w:eastAsia="ru-RU"/>
              </w:rPr>
              <w:t xml:space="preserve"> для закупки</w:t>
            </w:r>
            <w:r w:rsidR="0052296C" w:rsidRPr="00B674DD">
              <w:rPr>
                <w:rFonts w:ascii="Tahoma" w:eastAsia="Times New Roman" w:hAnsi="Tahoma" w:cs="Tahoma"/>
                <w:lang w:eastAsia="ru-RU"/>
              </w:rPr>
              <w:t xml:space="preserve"> РГС.</w:t>
            </w:r>
            <w:r w:rsidR="00792014" w:rsidRPr="00B674DD">
              <w:rPr>
                <w:rFonts w:ascii="Tahoma" w:eastAsia="Times New Roman" w:hAnsi="Tahoma" w:cs="Tahoma"/>
                <w:lang w:eastAsia="ru-RU"/>
              </w:rPr>
              <w:t xml:space="preserve"> Технические решения согласовать с Заказчиком;</w:t>
            </w:r>
            <w:r w:rsidR="00EF12F8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6E000A72" w14:textId="77777777" w:rsidR="0021108D" w:rsidRPr="00B674DD" w:rsidRDefault="00A214AE" w:rsidP="0021108D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21108D" w:rsidRPr="00B674DD">
              <w:rPr>
                <w:rFonts w:ascii="Tahoma" w:eastAsia="Times New Roman" w:hAnsi="Tahoma" w:cs="Tahoma"/>
                <w:lang w:eastAsia="ru-RU"/>
              </w:rPr>
              <w:t xml:space="preserve"> все проектируемые резервуары соединить между собой переходными трапами с двумя заходными лестницами. Конструкция лестниц должна соответствовать требованиям промышленной безопасности и ГОСТ 23120-2016;</w:t>
            </w:r>
          </w:p>
          <w:p w14:paraId="129DB094" w14:textId="77777777" w:rsidR="00EE224F" w:rsidRPr="00B674DD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 xml:space="preserve"> п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редусмотреть бетонное обвалование резервуарного парка</w:t>
            </w:r>
            <w:r w:rsidR="00AC1397" w:rsidRPr="00B674DD">
              <w:rPr>
                <w:rFonts w:ascii="Tahoma" w:eastAsia="Times New Roman" w:hAnsi="Tahoma" w:cs="Tahoma"/>
                <w:lang w:eastAsia="ru-RU"/>
              </w:rPr>
              <w:t>, трапы / переходы через обвалование.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AC1397" w:rsidRPr="00B674DD">
              <w:rPr>
                <w:rFonts w:ascii="Tahoma" w:eastAsia="Times New Roman" w:hAnsi="Tahoma" w:cs="Tahoma"/>
                <w:lang w:eastAsia="ru-RU"/>
              </w:rPr>
              <w:t>Т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ехнические р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>ешения согласовать с Заказчиком;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468BC64D" w14:textId="77777777" w:rsidR="00D413E3" w:rsidRPr="00B674DD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>ф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ундаменты и основания для наземных РГС определить проектом</w:t>
            </w:r>
            <w:r w:rsidR="0024289B" w:rsidRPr="00B674DD">
              <w:rPr>
                <w:rFonts w:ascii="Tahoma" w:eastAsia="Times New Roman" w:hAnsi="Tahoma" w:cs="Tahoma"/>
                <w:lang w:eastAsia="ru-RU"/>
              </w:rPr>
              <w:t>;</w:t>
            </w:r>
          </w:p>
          <w:p w14:paraId="7B435C13" w14:textId="77777777" w:rsidR="00EE224F" w:rsidRPr="00B674DD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>п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редусмотреть технологическую обвязку между </w:t>
            </w:r>
            <w:r w:rsidR="00D06C7B" w:rsidRPr="00B674DD">
              <w:rPr>
                <w:rFonts w:ascii="Tahoma" w:eastAsia="Times New Roman" w:hAnsi="Tahoma" w:cs="Tahoma"/>
                <w:lang w:eastAsia="ru-RU"/>
              </w:rPr>
              <w:t xml:space="preserve">проектируемыми резервуарами 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для внутрибазовой перекачки на случай аварийной перекачки из «резервуара в резервуар»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>. Т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ехнические р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>ешения согласовать с Заказчиком;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 </w:t>
            </w:r>
          </w:p>
          <w:p w14:paraId="62303884" w14:textId="77777777" w:rsidR="00EE224F" w:rsidRPr="00B674DD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>п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редусмотреть устройство узла</w:t>
            </w:r>
            <w:r w:rsidR="00572969" w:rsidRPr="00B674DD">
              <w:rPr>
                <w:rFonts w:ascii="Tahoma" w:eastAsia="Times New Roman" w:hAnsi="Tahoma" w:cs="Tahoma"/>
                <w:lang w:eastAsia="ru-RU"/>
              </w:rPr>
              <w:t xml:space="preserve"> запорной арматуры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в районе резервуарного парка, замену технологических трубопроводов от насосной ж/д эстакады до резервуаров, от резервуаров до АСН. Технические р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>ешения согласовать с Заказчиком;</w:t>
            </w:r>
          </w:p>
          <w:p w14:paraId="6EF50448" w14:textId="77777777" w:rsidR="00FF2BEB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>д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иаметры технологических трубопроводов, марку и производительность насоса определить проектными решениями с предоставлением гидравлического расчета</w:t>
            </w:r>
            <w:r w:rsidR="00572969" w:rsidRPr="00B674DD">
              <w:rPr>
                <w:rFonts w:ascii="Tahoma" w:eastAsia="Times New Roman" w:hAnsi="Tahoma" w:cs="Tahoma"/>
                <w:lang w:eastAsia="ru-RU"/>
              </w:rPr>
              <w:t>. Технические решения согласовать с Заказчиком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>;</w:t>
            </w:r>
          </w:p>
          <w:p w14:paraId="48B22050" w14:textId="77777777" w:rsidR="008523EC" w:rsidRPr="00B674DD" w:rsidRDefault="008523EC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 w:rsidRPr="008523EC">
              <w:rPr>
                <w:rFonts w:ascii="Tahoma" w:eastAsia="Times New Roman" w:hAnsi="Tahoma" w:cs="Tahoma"/>
                <w:lang w:eastAsia="ru-RU"/>
              </w:rPr>
              <w:t xml:space="preserve">предусмотреть в каре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устройство </w:t>
            </w:r>
            <w:r w:rsidRPr="008523EC">
              <w:rPr>
                <w:rFonts w:ascii="Tahoma" w:eastAsia="Times New Roman" w:hAnsi="Tahoma" w:cs="Tahoma"/>
                <w:lang w:eastAsia="ru-RU"/>
              </w:rPr>
              <w:t>приемного лотка для сбора промливневых стоков, аварийных проливов. Устройство хлопуши с выводом управления за каре РП, дублирующую запорную арматуру в колодце на линии отвода стоков из каре.</w:t>
            </w:r>
          </w:p>
          <w:p w14:paraId="748E751A" w14:textId="77777777" w:rsidR="00214B17" w:rsidRPr="00B674DD" w:rsidRDefault="00214B17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14:paraId="182F50B2" w14:textId="77777777" w:rsidR="006B3F6C" w:rsidRPr="00B674DD" w:rsidRDefault="00A214AE" w:rsidP="00E26B4C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>
              <w:rPr>
                <w:rFonts w:ascii="Tahoma" w:eastAsia="Times New Roman" w:hAnsi="Tahoma" w:cs="Tahoma"/>
                <w:i/>
                <w:lang w:eastAsia="ru-RU"/>
              </w:rPr>
              <w:t xml:space="preserve">2. </w:t>
            </w:r>
            <w:r w:rsidR="006B3F6C" w:rsidRPr="00B674DD">
              <w:rPr>
                <w:rFonts w:ascii="Tahoma" w:eastAsia="Times New Roman" w:hAnsi="Tahoma" w:cs="Tahoma"/>
                <w:i/>
                <w:lang w:eastAsia="ru-RU"/>
              </w:rPr>
              <w:t>ЖД эстакада</w:t>
            </w:r>
            <w:r w:rsidR="00E26B4C" w:rsidRPr="00B674DD">
              <w:rPr>
                <w:rFonts w:ascii="Tahoma" w:eastAsia="Times New Roman" w:hAnsi="Tahoma" w:cs="Tahoma"/>
                <w:i/>
                <w:lang w:eastAsia="ru-RU"/>
              </w:rPr>
              <w:t>:</w:t>
            </w:r>
          </w:p>
          <w:p w14:paraId="6A378604" w14:textId="77777777" w:rsidR="006B3F6C" w:rsidRPr="00B674DD" w:rsidRDefault="006B3F6C" w:rsidP="00E26B4C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4DD">
              <w:rPr>
                <w:rFonts w:ascii="Tahoma" w:eastAsia="Times New Roman" w:hAnsi="Tahoma" w:cs="Tahoma"/>
                <w:lang w:eastAsia="ru-RU"/>
              </w:rPr>
              <w:t xml:space="preserve">- предусмотреть </w:t>
            </w:r>
            <w:r w:rsidR="00B43736" w:rsidRPr="00B674DD">
              <w:rPr>
                <w:rFonts w:ascii="Tahoma" w:eastAsia="Times New Roman" w:hAnsi="Tahoma" w:cs="Tahoma"/>
                <w:lang w:eastAsia="ru-RU"/>
              </w:rPr>
              <w:t>устройство новой</w:t>
            </w:r>
            <w:r w:rsidRPr="00B674DD">
              <w:rPr>
                <w:rFonts w:ascii="Tahoma" w:eastAsia="Times New Roman" w:hAnsi="Tahoma" w:cs="Tahoma"/>
                <w:lang w:eastAsia="ru-RU"/>
              </w:rPr>
              <w:t xml:space="preserve"> эстакады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DC759F" w:rsidRPr="00B674DD">
              <w:rPr>
                <w:rFonts w:ascii="Tahoma" w:eastAsia="Times New Roman" w:hAnsi="Tahoma" w:cs="Tahoma"/>
                <w:lang w:eastAsia="ru-RU"/>
              </w:rPr>
              <w:t>на 3 (три)</w:t>
            </w:r>
            <w:r w:rsidRPr="00B674DD">
              <w:rPr>
                <w:rFonts w:ascii="Tahoma" w:eastAsia="Times New Roman" w:hAnsi="Tahoma" w:cs="Tahoma"/>
                <w:lang w:eastAsia="ru-RU"/>
              </w:rPr>
              <w:t xml:space="preserve"> ЖД цистерн</w:t>
            </w:r>
            <w:r w:rsidR="00DC759F" w:rsidRPr="00B674DD">
              <w:rPr>
                <w:rFonts w:ascii="Tahoma" w:eastAsia="Times New Roman" w:hAnsi="Tahoma" w:cs="Tahoma"/>
                <w:lang w:eastAsia="ru-RU"/>
              </w:rPr>
              <w:t>ы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>.</w:t>
            </w:r>
            <w:r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 xml:space="preserve">Предусмотреть </w:t>
            </w:r>
            <w:r w:rsidRPr="00B674DD">
              <w:rPr>
                <w:rFonts w:ascii="Tahoma" w:eastAsia="Times New Roman" w:hAnsi="Tahoma" w:cs="Tahoma"/>
                <w:lang w:eastAsia="ru-RU"/>
              </w:rPr>
              <w:t>устройство ста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>ционарной страховочной системы.</w:t>
            </w:r>
          </w:p>
          <w:p w14:paraId="6F1D40FC" w14:textId="77777777" w:rsidR="006B3F6C" w:rsidRPr="00B674DD" w:rsidRDefault="006B3F6C" w:rsidP="00E26B4C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4DD">
              <w:rPr>
                <w:rFonts w:ascii="Tahoma" w:eastAsia="Times New Roman" w:hAnsi="Tahoma" w:cs="Tahoma"/>
                <w:lang w:eastAsia="ru-RU"/>
              </w:rPr>
              <w:t>- предусмотреть технологическую схему</w:t>
            </w:r>
            <w:r w:rsidR="00BC4424" w:rsidRPr="00B674DD">
              <w:rPr>
                <w:rFonts w:ascii="Tahoma" w:eastAsia="Times New Roman" w:hAnsi="Tahoma" w:cs="Tahoma"/>
                <w:lang w:eastAsia="ru-RU"/>
              </w:rPr>
              <w:t xml:space="preserve"> раздельного</w:t>
            </w:r>
            <w:r w:rsidRPr="00B674DD">
              <w:rPr>
                <w:rFonts w:ascii="Tahoma" w:eastAsia="Times New Roman" w:hAnsi="Tahoma" w:cs="Tahoma"/>
                <w:lang w:eastAsia="ru-RU"/>
              </w:rPr>
              <w:t xml:space="preserve"> слива через УСН в количестве 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>3</w:t>
            </w:r>
            <w:r w:rsidRPr="00B674DD">
              <w:rPr>
                <w:rFonts w:ascii="Tahoma" w:eastAsia="Times New Roman" w:hAnsi="Tahoma" w:cs="Tahoma"/>
                <w:lang w:eastAsia="ru-RU"/>
              </w:rPr>
              <w:t xml:space="preserve"> шт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>.</w:t>
            </w:r>
            <w:r w:rsidRPr="00B674DD">
              <w:rPr>
                <w:rFonts w:ascii="Tahoma" w:eastAsia="Times New Roman" w:hAnsi="Tahoma" w:cs="Tahoma"/>
                <w:lang w:eastAsia="ru-RU"/>
              </w:rPr>
              <w:t>;</w:t>
            </w:r>
          </w:p>
          <w:p w14:paraId="5052F536" w14:textId="77777777" w:rsidR="006B3F6C" w:rsidRPr="00B674DD" w:rsidRDefault="006B3F6C" w:rsidP="00E26B4C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4DD">
              <w:rPr>
                <w:rFonts w:ascii="Tahoma" w:eastAsia="Times New Roman" w:hAnsi="Tahoma" w:cs="Tahoma"/>
                <w:lang w:eastAsia="ru-RU"/>
              </w:rPr>
              <w:t>- предусмотреть раздельную схему перекачки нефтепродуктов на участке от устройств слива до насосов (три вида нефтепродуктов: ДТ, АИ-92, АИ-95).</w:t>
            </w:r>
          </w:p>
          <w:p w14:paraId="19960797" w14:textId="77777777" w:rsidR="006B3F6C" w:rsidRPr="00B674DD" w:rsidRDefault="006B3F6C" w:rsidP="00E26B4C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4DD">
              <w:rPr>
                <w:rFonts w:ascii="Tahoma" w:eastAsia="Times New Roman" w:hAnsi="Tahoma" w:cs="Tahoma"/>
                <w:lang w:eastAsia="ru-RU"/>
              </w:rPr>
              <w:t>- предусмотреть устройство твердого водонепроницаемого покрытия, огражденного по периметру бортиком высотой не менее 0,2 м, и уклоны не менее 2% для стока жидкости к приемным устройствам;</w:t>
            </w:r>
          </w:p>
          <w:p w14:paraId="2BADDFB5" w14:textId="77777777" w:rsidR="006B3F6C" w:rsidRPr="00B674DD" w:rsidRDefault="006B3F6C" w:rsidP="00E26B4C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4DD">
              <w:rPr>
                <w:rFonts w:ascii="Tahoma" w:eastAsia="Times New Roman" w:hAnsi="Tahoma" w:cs="Tahoma"/>
                <w:lang w:eastAsia="ru-RU"/>
              </w:rPr>
              <w:t>- предусмотреть емкости для сбора промливневых стоков и емкость для аварий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 xml:space="preserve">ных проливов с фронта слива ЖДЦ. Объем </w:t>
            </w:r>
            <w:r w:rsidR="00BC4424" w:rsidRPr="00B674DD">
              <w:rPr>
                <w:rFonts w:ascii="Tahoma" w:eastAsia="Times New Roman" w:hAnsi="Tahoma" w:cs="Tahoma"/>
                <w:lang w:eastAsia="ru-RU"/>
              </w:rPr>
              <w:t xml:space="preserve">емкости </w:t>
            </w:r>
            <w:r w:rsidR="00E26B4C" w:rsidRPr="00B674DD">
              <w:rPr>
                <w:rFonts w:ascii="Tahoma" w:eastAsia="Times New Roman" w:hAnsi="Tahoma" w:cs="Tahoma"/>
                <w:lang w:eastAsia="ru-RU"/>
              </w:rPr>
              <w:t>определить проектом.</w:t>
            </w:r>
          </w:p>
          <w:p w14:paraId="486BF0E7" w14:textId="77777777" w:rsidR="006B3F6C" w:rsidRPr="00B674DD" w:rsidRDefault="004279B7" w:rsidP="00E26B4C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4DD">
              <w:rPr>
                <w:rFonts w:ascii="Tahoma" w:eastAsia="Times New Roman" w:hAnsi="Tahoma" w:cs="Tahoma"/>
                <w:lang w:eastAsia="ru-RU"/>
              </w:rPr>
              <w:t>- п</w:t>
            </w:r>
            <w:r w:rsidR="006B3F6C" w:rsidRPr="00B674DD">
              <w:rPr>
                <w:rFonts w:ascii="Tahoma" w:eastAsia="Times New Roman" w:hAnsi="Tahoma" w:cs="Tahoma"/>
                <w:lang w:eastAsia="ru-RU"/>
              </w:rPr>
              <w:t>редусмотреть приемный ЖБ лоток и узел переключения трубопроводов между емкостями аварийного пролива, промливневой канализации;</w:t>
            </w:r>
          </w:p>
          <w:p w14:paraId="7005B910" w14:textId="77777777" w:rsidR="006B3F6C" w:rsidRPr="00B674DD" w:rsidRDefault="006B3F6C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14:paraId="26999147" w14:textId="77777777" w:rsidR="006B3F6C" w:rsidRPr="00A214AE" w:rsidRDefault="00A214AE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>
              <w:rPr>
                <w:rFonts w:ascii="Tahoma" w:eastAsia="Times New Roman" w:hAnsi="Tahoma" w:cs="Tahoma"/>
                <w:i/>
                <w:lang w:eastAsia="ru-RU"/>
              </w:rPr>
              <w:t xml:space="preserve">3. </w:t>
            </w:r>
            <w:r w:rsidR="00D372D2" w:rsidRPr="00A214AE">
              <w:rPr>
                <w:rFonts w:ascii="Tahoma" w:eastAsia="Times New Roman" w:hAnsi="Tahoma" w:cs="Tahoma"/>
                <w:i/>
                <w:lang w:eastAsia="ru-RU"/>
              </w:rPr>
              <w:t>Насосная слива ЖД цистерн:</w:t>
            </w:r>
          </w:p>
          <w:p w14:paraId="6C670B03" w14:textId="77777777" w:rsidR="00214B17" w:rsidRPr="00B674DD" w:rsidRDefault="004279B7" w:rsidP="00214B17">
            <w:pPr>
              <w:spacing w:after="120"/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B674DD">
              <w:rPr>
                <w:rFonts w:ascii="Tahoma" w:hAnsi="Tahoma" w:cs="Tahoma"/>
                <w:color w:val="000000"/>
              </w:rPr>
              <w:t>-</w:t>
            </w:r>
            <w:r w:rsidR="00214B17" w:rsidRPr="00B674DD">
              <w:rPr>
                <w:rFonts w:ascii="Tahoma" w:hAnsi="Tahoma" w:cs="Tahoma"/>
                <w:color w:val="000000"/>
              </w:rPr>
              <w:t xml:space="preserve"> предусмотреть насосную</w:t>
            </w:r>
            <w:r w:rsidR="00396A5E" w:rsidRPr="00B674DD">
              <w:rPr>
                <w:rFonts w:ascii="Tahoma" w:hAnsi="Tahoma" w:cs="Tahoma"/>
                <w:color w:val="000000"/>
              </w:rPr>
              <w:t xml:space="preserve"> ста</w:t>
            </w:r>
            <w:r w:rsidR="000B0BA0" w:rsidRPr="00B674DD">
              <w:rPr>
                <w:rFonts w:ascii="Tahoma" w:hAnsi="Tahoma" w:cs="Tahoma"/>
                <w:color w:val="000000"/>
              </w:rPr>
              <w:t>нцию</w:t>
            </w:r>
            <w:r w:rsidR="00214B17" w:rsidRPr="00B674DD">
              <w:rPr>
                <w:rFonts w:ascii="Tahoma" w:hAnsi="Tahoma" w:cs="Tahoma"/>
                <w:color w:val="000000"/>
              </w:rPr>
              <w:t xml:space="preserve"> открытого типа на 4 насосных агрегата;</w:t>
            </w:r>
          </w:p>
          <w:p w14:paraId="481E5119" w14:textId="77777777" w:rsidR="00214B17" w:rsidRPr="00B674DD" w:rsidRDefault="00214B17" w:rsidP="00214B17">
            <w:pPr>
              <w:spacing w:after="120"/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B674DD">
              <w:rPr>
                <w:rFonts w:ascii="Tahoma" w:hAnsi="Tahoma" w:cs="Tahoma"/>
                <w:color w:val="000000"/>
              </w:rPr>
              <w:lastRenderedPageBreak/>
              <w:t xml:space="preserve">- предусмотреть в насосные </w:t>
            </w:r>
            <w:r w:rsidR="000B0BA0" w:rsidRPr="00B674DD">
              <w:rPr>
                <w:rFonts w:ascii="Tahoma" w:hAnsi="Tahoma" w:cs="Tahoma"/>
                <w:color w:val="000000"/>
              </w:rPr>
              <w:t>агрегаты</w:t>
            </w:r>
            <w:r w:rsidRPr="00B674DD">
              <w:rPr>
                <w:rFonts w:ascii="Tahoma" w:hAnsi="Tahoma" w:cs="Tahoma"/>
                <w:color w:val="000000"/>
              </w:rPr>
              <w:t xml:space="preserve"> с двойным торцевым уплотнением (4 шт.). Предусмотреть технологическую схему подключения насосного агрегата №4 в качестве аварийного;</w:t>
            </w:r>
          </w:p>
          <w:p w14:paraId="4E1A1235" w14:textId="77777777" w:rsidR="00214B17" w:rsidRPr="00B674DD" w:rsidRDefault="00214B17" w:rsidP="00214B17">
            <w:pPr>
              <w:spacing w:after="120"/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B674DD">
              <w:rPr>
                <w:rFonts w:ascii="Tahoma" w:hAnsi="Tahoma" w:cs="Tahoma"/>
                <w:color w:val="000000"/>
              </w:rPr>
              <w:t>-</w:t>
            </w:r>
            <w:r w:rsidR="004279B7" w:rsidRPr="00B674DD">
              <w:rPr>
                <w:rFonts w:ascii="Tahoma" w:hAnsi="Tahoma" w:cs="Tahoma"/>
                <w:color w:val="000000"/>
              </w:rPr>
              <w:t xml:space="preserve"> </w:t>
            </w:r>
            <w:r w:rsidRPr="00B674DD">
              <w:rPr>
                <w:rFonts w:ascii="Tahoma" w:hAnsi="Tahoma" w:cs="Tahoma"/>
                <w:color w:val="000000"/>
              </w:rPr>
              <w:t>предусмотреть перед насосами: фильтра ФЖУ; на выходе насосов обратный клапан.</w:t>
            </w:r>
          </w:p>
          <w:p w14:paraId="59396B32" w14:textId="77777777" w:rsidR="00214B17" w:rsidRDefault="00214B17" w:rsidP="00214B17">
            <w:pPr>
              <w:spacing w:after="120"/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B674DD">
              <w:rPr>
                <w:rFonts w:ascii="Tahoma" w:hAnsi="Tahoma" w:cs="Tahoma"/>
                <w:color w:val="000000"/>
              </w:rPr>
              <w:t>- предусмотреть предохранительные клапана (4шт.) в обвязке насосных агрегатов со сбросом избыточного давления из напорной в линию всасывания.</w:t>
            </w:r>
          </w:p>
          <w:p w14:paraId="0AD2453E" w14:textId="77777777" w:rsidR="00A214AE" w:rsidRPr="00B674DD" w:rsidRDefault="00A214AE" w:rsidP="00214B17">
            <w:pPr>
              <w:spacing w:after="120"/>
              <w:contextualSpacing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- технологические трубопроводы </w:t>
            </w:r>
            <w:r w:rsidRPr="00B674DD">
              <w:rPr>
                <w:rFonts w:ascii="Tahoma" w:hAnsi="Tahoma" w:cs="Tahoma"/>
                <w:color w:val="000000"/>
              </w:rPr>
              <w:t>должны быть снабжены дренажными устройствами со сбросом дренируемого продукта в закрытую герметичную систему сбора.</w:t>
            </w:r>
          </w:p>
          <w:p w14:paraId="3FB71A77" w14:textId="77777777" w:rsidR="00927F06" w:rsidRPr="00B674DD" w:rsidRDefault="00927F06" w:rsidP="00214B17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  <w:color w:val="000000"/>
              </w:rPr>
            </w:pPr>
          </w:p>
          <w:p w14:paraId="6E7F10E2" w14:textId="77777777" w:rsidR="00214B17" w:rsidRPr="00B674DD" w:rsidRDefault="00A214AE" w:rsidP="00214B17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4.</w:t>
            </w:r>
            <w:r w:rsidR="00927F06" w:rsidRPr="00B674DD">
              <w:rPr>
                <w:rFonts w:ascii="Tahoma" w:hAnsi="Tahoma" w:cs="Tahoma"/>
                <w:color w:val="000000"/>
              </w:rPr>
              <w:t xml:space="preserve"> Н</w:t>
            </w:r>
            <w:r w:rsidR="00214B17" w:rsidRPr="00B674DD">
              <w:rPr>
                <w:rFonts w:ascii="Tahoma" w:hAnsi="Tahoma" w:cs="Tahoma"/>
                <w:color w:val="000000"/>
              </w:rPr>
              <w:t>а проектируемых трубопроводах предусмотреть устройства для дренажа, подачи пара/инертного газа в начальных и конечных точках участков трубопроводов в т.ч. для подключения передвижного парогенератора.</w:t>
            </w:r>
            <w:r w:rsidR="00BC04FE" w:rsidRPr="00B674DD">
              <w:rPr>
                <w:rFonts w:ascii="Tahoma" w:hAnsi="Tahoma" w:cs="Tahoma"/>
                <w:color w:val="000000"/>
              </w:rPr>
              <w:t xml:space="preserve"> </w:t>
            </w:r>
          </w:p>
          <w:p w14:paraId="1BB79D26" w14:textId="77777777" w:rsidR="006B3F6C" w:rsidRDefault="006B3F6C" w:rsidP="00214B17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14:paraId="6E1475C5" w14:textId="77777777" w:rsidR="00A214AE" w:rsidRPr="00B674DD" w:rsidRDefault="00DD5DEB" w:rsidP="00A214AE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5.</w:t>
            </w:r>
            <w:r w:rsidR="00A214AE" w:rsidRPr="00B674DD">
              <w:rPr>
                <w:rFonts w:ascii="Tahoma" w:eastAsia="Times New Roman" w:hAnsi="Tahoma" w:cs="Tahoma"/>
                <w:lang w:eastAsia="ru-RU"/>
              </w:rPr>
              <w:t xml:space="preserve"> Предусмотреть локальные очистные сооружения для сбора и очистки сточных вод с территории резервуарного парка.</w:t>
            </w:r>
          </w:p>
          <w:p w14:paraId="21F704E6" w14:textId="77777777" w:rsidR="00A214AE" w:rsidRDefault="00A214AE" w:rsidP="00214B17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14:paraId="1C83A8A0" w14:textId="77777777" w:rsidR="00EE224F" w:rsidRPr="00B674DD" w:rsidRDefault="00DD5DEB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6.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F20FA6" w:rsidRPr="00B674DD">
              <w:rPr>
                <w:rFonts w:ascii="Tahoma" w:eastAsia="Times New Roman" w:hAnsi="Tahoma" w:cs="Tahoma"/>
                <w:lang w:eastAsia="ru-RU"/>
              </w:rPr>
              <w:t>в рабочей документации размещение проектируемых объектов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выполнить</w:t>
            </w:r>
            <w:r w:rsidR="00F20FA6" w:rsidRPr="00B674DD">
              <w:rPr>
                <w:rFonts w:ascii="Tahoma" w:eastAsia="Times New Roman" w:hAnsi="Tahoma" w:cs="Tahoma"/>
                <w:lang w:eastAsia="ru-RU"/>
              </w:rPr>
              <w:t xml:space="preserve"> с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обоснование</w:t>
            </w:r>
            <w:r w:rsidR="00F20FA6" w:rsidRPr="00B674DD">
              <w:rPr>
                <w:rFonts w:ascii="Tahoma" w:eastAsia="Times New Roman" w:hAnsi="Tahoma" w:cs="Tahoma"/>
                <w:lang w:eastAsia="ru-RU"/>
              </w:rPr>
              <w:t>м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противопожарных расстояний до объектов, не входящих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 xml:space="preserve"> в состав склада нефтепродуктов;</w:t>
            </w:r>
          </w:p>
          <w:p w14:paraId="01E8B707" w14:textId="77777777" w:rsidR="00EE224F" w:rsidRPr="00B674DD" w:rsidRDefault="00DD5DEB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7.</w:t>
            </w:r>
            <w:r w:rsidR="002D66D1" w:rsidRPr="00B674DD">
              <w:rPr>
                <w:rFonts w:ascii="Tahoma" w:eastAsia="Times New Roman" w:hAnsi="Tahoma" w:cs="Tahoma"/>
                <w:lang w:eastAsia="ru-RU"/>
              </w:rPr>
              <w:t xml:space="preserve"> п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ри проектировании максимально использовать существующие здания, сооружения и инженерные ко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>ммуникации действующего объекта;</w:t>
            </w:r>
          </w:p>
          <w:p w14:paraId="57C24429" w14:textId="77777777" w:rsidR="008D1DCA" w:rsidRPr="00B674DD" w:rsidRDefault="00DD5DEB" w:rsidP="002D66D1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8.</w:t>
            </w:r>
            <w:r w:rsidR="00AC1397" w:rsidRPr="00B674DD">
              <w:rPr>
                <w:rFonts w:ascii="Tahoma" w:eastAsia="Times New Roman" w:hAnsi="Tahoma" w:cs="Tahoma"/>
                <w:lang w:eastAsia="ru-RU"/>
              </w:rPr>
              <w:t xml:space="preserve"> предусмотреть</w:t>
            </w:r>
            <w:r w:rsidR="008D1DCA" w:rsidRPr="00B674DD">
              <w:rPr>
                <w:rFonts w:ascii="Tahoma" w:eastAsia="Times New Roman" w:hAnsi="Tahoma" w:cs="Tahoma"/>
                <w:lang w:eastAsia="ru-RU"/>
              </w:rPr>
              <w:t xml:space="preserve"> демонтаж</w:t>
            </w:r>
            <w:r w:rsidR="007E2869" w:rsidRPr="00B674DD">
              <w:rPr>
                <w:rFonts w:ascii="Tahoma" w:eastAsia="Times New Roman" w:hAnsi="Tahoma" w:cs="Tahoma"/>
                <w:lang w:eastAsia="ru-RU"/>
              </w:rPr>
              <w:t xml:space="preserve"> сооружений, зданий, попадающих в зону проектирования</w:t>
            </w:r>
            <w:r w:rsidR="006768E6" w:rsidRPr="00B674DD">
              <w:rPr>
                <w:rFonts w:ascii="Tahoma" w:eastAsia="Times New Roman" w:hAnsi="Tahoma" w:cs="Tahoma"/>
                <w:lang w:eastAsia="ru-RU"/>
              </w:rPr>
              <w:t xml:space="preserve"> новых зданий и сооружений.</w:t>
            </w:r>
          </w:p>
          <w:p w14:paraId="52BDB0B6" w14:textId="77777777" w:rsidR="00691413" w:rsidRPr="00B674DD" w:rsidRDefault="00DD5DEB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9.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 xml:space="preserve"> Предусмотреть благоустройство</w:t>
            </w:r>
            <w:r w:rsidR="00AC7EB8" w:rsidRPr="00B674DD">
              <w:rPr>
                <w:rFonts w:ascii="Tahoma" w:eastAsia="Times New Roman" w:hAnsi="Tahoma" w:cs="Tahoma"/>
                <w:lang w:eastAsia="ru-RU"/>
              </w:rPr>
              <w:t xml:space="preserve">, капитальный </w:t>
            </w:r>
            <w:r w:rsidR="00FF2BEB" w:rsidRPr="00B674DD">
              <w:rPr>
                <w:rFonts w:ascii="Tahoma" w:eastAsia="Times New Roman" w:hAnsi="Tahoma" w:cs="Tahoma"/>
                <w:lang w:eastAsia="ru-RU"/>
              </w:rPr>
              <w:t>ремонт площадок</w:t>
            </w:r>
            <w:r w:rsidR="00AC7EB8" w:rsidRPr="00B674DD">
              <w:rPr>
                <w:rFonts w:ascii="Tahoma" w:eastAsia="Times New Roman" w:hAnsi="Tahoma" w:cs="Tahoma"/>
                <w:lang w:eastAsia="ru-RU"/>
              </w:rPr>
              <w:t xml:space="preserve"> и проездов</w:t>
            </w:r>
            <w:r w:rsidR="00EE224F" w:rsidRPr="00B674DD">
              <w:rPr>
                <w:rFonts w:ascii="Tahoma" w:eastAsia="Times New Roman" w:hAnsi="Tahoma" w:cs="Tahoma"/>
                <w:lang w:eastAsia="ru-RU"/>
              </w:rPr>
              <w:t>, выполнить восстановление асфальто-бетонного покрытия в зоне проведения работ.</w:t>
            </w:r>
          </w:p>
          <w:p w14:paraId="52312276" w14:textId="77777777" w:rsidR="00691413" w:rsidRPr="00B674DD" w:rsidRDefault="00DD5DEB" w:rsidP="00691413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10.</w:t>
            </w:r>
            <w:r w:rsidR="006768E6" w:rsidRPr="00B674DD">
              <w:rPr>
                <w:rFonts w:ascii="Tahoma" w:eastAsia="Times New Roman" w:hAnsi="Tahoma" w:cs="Tahoma"/>
                <w:lang w:eastAsia="ru-RU"/>
              </w:rPr>
              <w:t xml:space="preserve"> В рабочей документации п</w:t>
            </w:r>
            <w:r w:rsidR="00691413" w:rsidRPr="00B674DD">
              <w:rPr>
                <w:rFonts w:ascii="Tahoma" w:eastAsia="Times New Roman" w:hAnsi="Tahoma" w:cs="Tahoma"/>
                <w:lang w:eastAsia="ru-RU"/>
              </w:rPr>
              <w:t>редусмотреть мероприятия по выводу из эксплуатации, консервации ряда технических устройств нефтебазы в связи с производственной необходимостью снижения расчетного количества хранения нефтепродуктов, которые одновременно находятся или могут находиться на опасном производственном объекте</w:t>
            </w:r>
            <w:r w:rsidR="003B1E2D" w:rsidRPr="00B674DD">
              <w:rPr>
                <w:rFonts w:ascii="Tahoma" w:eastAsia="Times New Roman" w:hAnsi="Tahoma" w:cs="Tahoma"/>
                <w:lang w:eastAsia="ru-RU"/>
              </w:rPr>
              <w:t>, до количества менее 1000 тонн</w:t>
            </w:r>
            <w:r w:rsidR="00691413" w:rsidRPr="00B674DD">
              <w:rPr>
                <w:rFonts w:ascii="Tahoma" w:eastAsia="Times New Roman" w:hAnsi="Tahoma" w:cs="Tahoma"/>
                <w:lang w:eastAsia="ru-RU"/>
              </w:rPr>
              <w:t>.</w:t>
            </w:r>
          </w:p>
          <w:p w14:paraId="4203FBBC" w14:textId="77777777" w:rsidR="00691413" w:rsidRPr="00B674DD" w:rsidRDefault="00DD5DEB" w:rsidP="00691413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11. </w:t>
            </w:r>
            <w:r w:rsidR="00724AFF" w:rsidRPr="00B674DD">
              <w:rPr>
                <w:rFonts w:ascii="Tahoma" w:eastAsia="Times New Roman" w:hAnsi="Tahoma" w:cs="Tahoma"/>
                <w:lang w:eastAsia="ru-RU"/>
              </w:rPr>
              <w:t>В рабочей документации</w:t>
            </w:r>
            <w:r w:rsidR="00691413" w:rsidRPr="00B674DD">
              <w:rPr>
                <w:rFonts w:ascii="Tahoma" w:eastAsia="Times New Roman" w:hAnsi="Tahoma" w:cs="Tahoma"/>
                <w:lang w:eastAsia="ru-RU"/>
              </w:rPr>
              <w:t xml:space="preserve"> предусмотреть расчет количества продукта, который одновременно находится или может находиться на объекте.</w:t>
            </w:r>
          </w:p>
          <w:p w14:paraId="2DDD203B" w14:textId="77777777" w:rsidR="00EE224F" w:rsidRPr="00B674DD" w:rsidRDefault="00DD5DEB" w:rsidP="00691413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12.</w:t>
            </w:r>
            <w:r w:rsidR="006768E6"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724AFF" w:rsidRPr="00B674DD">
              <w:rPr>
                <w:rFonts w:ascii="Tahoma" w:eastAsia="Times New Roman" w:hAnsi="Tahoma" w:cs="Tahoma"/>
                <w:lang w:eastAsia="ru-RU"/>
              </w:rPr>
              <w:t>О</w:t>
            </w:r>
            <w:r w:rsidR="00691413" w:rsidRPr="00B674DD">
              <w:rPr>
                <w:rFonts w:ascii="Tahoma" w:eastAsia="Times New Roman" w:hAnsi="Tahoma" w:cs="Tahoma"/>
                <w:lang w:eastAsia="ru-RU"/>
              </w:rPr>
              <w:t>бъем</w:t>
            </w:r>
            <w:r w:rsidR="00724AFF" w:rsidRPr="00B674DD">
              <w:rPr>
                <w:rFonts w:ascii="Tahoma" w:eastAsia="Times New Roman" w:hAnsi="Tahoma" w:cs="Tahoma"/>
                <w:lang w:eastAsia="ru-RU"/>
              </w:rPr>
              <w:t xml:space="preserve"> работ по рабочей документации</w:t>
            </w:r>
            <w:r w:rsidR="00691413" w:rsidRPr="00B674DD">
              <w:rPr>
                <w:rFonts w:ascii="Tahoma" w:eastAsia="Times New Roman" w:hAnsi="Tahoma" w:cs="Tahoma"/>
                <w:lang w:eastAsia="ru-RU"/>
              </w:rPr>
              <w:t xml:space="preserve"> должен соответствовать требованиям, необходимым для получения положительного заключения ЭПБ и требованиям для исключения</w:t>
            </w:r>
            <w:r w:rsidR="003B1E2D" w:rsidRPr="00B674DD">
              <w:rPr>
                <w:rFonts w:ascii="Tahoma" w:eastAsia="Times New Roman" w:hAnsi="Tahoma" w:cs="Tahoma"/>
                <w:lang w:eastAsia="ru-RU"/>
              </w:rPr>
              <w:t xml:space="preserve"> нефтебазы </w:t>
            </w:r>
            <w:r w:rsidR="00691413" w:rsidRPr="00B674DD">
              <w:rPr>
                <w:rFonts w:ascii="Tahoma" w:eastAsia="Times New Roman" w:hAnsi="Tahoma" w:cs="Tahoma"/>
                <w:lang w:eastAsia="ru-RU"/>
              </w:rPr>
              <w:t xml:space="preserve">из государственного реестра </w:t>
            </w:r>
            <w:r w:rsidR="003B1E2D" w:rsidRPr="00B674DD">
              <w:rPr>
                <w:rFonts w:ascii="Tahoma" w:eastAsia="Times New Roman" w:hAnsi="Tahoma" w:cs="Tahoma"/>
                <w:lang w:eastAsia="ru-RU"/>
              </w:rPr>
              <w:t>ОПО</w:t>
            </w:r>
            <w:r w:rsidR="00691413" w:rsidRPr="00B674DD">
              <w:rPr>
                <w:rFonts w:ascii="Tahoma" w:eastAsia="Times New Roman" w:hAnsi="Tahoma" w:cs="Tahoma"/>
                <w:lang w:eastAsia="ru-RU"/>
              </w:rPr>
              <w:t>.</w:t>
            </w:r>
          </w:p>
          <w:p w14:paraId="172A5579" w14:textId="77777777" w:rsidR="00EE224F" w:rsidRPr="00B674DD" w:rsidRDefault="00EE224F" w:rsidP="002D66D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EE4E34">
              <w:rPr>
                <w:rFonts w:ascii="Tahoma" w:eastAsia="Times New Roman" w:hAnsi="Tahoma" w:cs="Tahoma"/>
                <w:i/>
                <w:lang w:eastAsia="ru-RU"/>
              </w:rPr>
              <w:t>Окончательный перечень зданий, сооружений и инженерных коммуникаций расположенных с нарушением нормативных</w:t>
            </w:r>
            <w:r w:rsidRPr="00B674D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EE4E34">
              <w:rPr>
                <w:rFonts w:ascii="Tahoma" w:eastAsia="Times New Roman" w:hAnsi="Tahoma" w:cs="Tahoma"/>
                <w:i/>
                <w:lang w:eastAsia="ru-RU"/>
              </w:rPr>
              <w:t>расстояний до других объектов, не входящих в состав нефтебазы, определить проектом.</w:t>
            </w:r>
          </w:p>
        </w:tc>
      </w:tr>
      <w:tr w:rsidR="007D749E" w:rsidRPr="0044224F" w14:paraId="17ED729B" w14:textId="77777777" w:rsidTr="00EE224F">
        <w:trPr>
          <w:trHeight w:val="20"/>
        </w:trPr>
        <w:tc>
          <w:tcPr>
            <w:tcW w:w="2972" w:type="dxa"/>
          </w:tcPr>
          <w:p w14:paraId="64B034B6" w14:textId="77777777" w:rsidR="007D749E" w:rsidRDefault="007D749E" w:rsidP="007D749E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14. Требования и условия к разработке природоохранных мероприятий</w:t>
            </w:r>
          </w:p>
        </w:tc>
        <w:tc>
          <w:tcPr>
            <w:tcW w:w="7229" w:type="dxa"/>
            <w:vAlign w:val="center"/>
          </w:tcPr>
          <w:p w14:paraId="56E30D52" w14:textId="77777777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t>Состав раздела и содержание выполнить в соответствии с Постановлением Правительства № 87 от 16.02.2008 г., Федеральными Законами РФ № 87-ФЗ, № 74-ФЗ, № 89-ФЗ, № 52-ФЗ, № 7-ФЗ, и прочими действующими нормативными документами.</w:t>
            </w:r>
          </w:p>
          <w:p w14:paraId="5F82EF82" w14:textId="77777777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t>В составе документации разработать:</w:t>
            </w:r>
          </w:p>
          <w:p w14:paraId="3D2B3D92" w14:textId="77777777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t>-  Раздел «Перечень мероприятий по охране окружающей среды»;</w:t>
            </w:r>
          </w:p>
          <w:p w14:paraId="3EE5E0BB" w14:textId="77777777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t>Документацию согласовать с Заказчиком.</w:t>
            </w:r>
          </w:p>
          <w:p w14:paraId="13EB45D8" w14:textId="4D55AC4B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lastRenderedPageBreak/>
              <w:t xml:space="preserve">Предусматривать включение в проектную, рабочую документацию требований в соответствии со СТАНДАРТОМ </w:t>
            </w:r>
            <w:r w:rsidR="00DF785B">
              <w:rPr>
                <w:rFonts w:ascii="Tahoma" w:hAnsi="Tahoma" w:cs="Tahoma"/>
              </w:rPr>
              <w:t>Заказчика</w:t>
            </w:r>
            <w:r w:rsidRPr="007B24B3">
              <w:rPr>
                <w:rFonts w:ascii="Tahoma" w:hAnsi="Tahoma" w:cs="Tahoma"/>
              </w:rPr>
              <w:t>.</w:t>
            </w:r>
          </w:p>
          <w:p w14:paraId="43E33620" w14:textId="77777777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t xml:space="preserve"> Также в проектно-сметной документации указывать:</w:t>
            </w:r>
          </w:p>
          <w:p w14:paraId="7EA04E7A" w14:textId="77777777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t>- вопросы размещения (вывоза) всех образующихся в ходе СМР отходов будут решаться Подрядчиком (кроме отходов лома черных и цветных металлов; данные отходы передаются Заказчику). В ходе выполнения работ отходы будут направляться на утилизацию/обезвреживание/размещение согласно договорам, заключаемым Подрядчиком перед началом ведения работ со специализированными предприятиями, имеющими соответствующие лицензии;</w:t>
            </w:r>
          </w:p>
          <w:p w14:paraId="66EF8AE4" w14:textId="77777777" w:rsidR="007D749E" w:rsidRPr="007B24B3" w:rsidRDefault="007D749E" w:rsidP="007D749E">
            <w:pPr>
              <w:spacing w:after="0" w:line="240" w:lineRule="auto"/>
              <w:ind w:firstLine="252"/>
              <w:jc w:val="both"/>
              <w:rPr>
                <w:rFonts w:ascii="Tahoma" w:hAnsi="Tahoma" w:cs="Tahoma"/>
              </w:rPr>
            </w:pPr>
            <w:r w:rsidRPr="007B24B3">
              <w:rPr>
                <w:rFonts w:ascii="Tahoma" w:hAnsi="Tahoma" w:cs="Tahoma"/>
              </w:rPr>
              <w:t>- ответственность за выполнение требований природоохранного законодательства РФ, оплату платежей за негативное воздействие на окружающую среду, за выполнение природоохранных мероприятий и компенсационные выплаты, получение разрешительной природоохранной документации несет Подрядчик, осуществляющий производство работ.</w:t>
            </w:r>
          </w:p>
          <w:p w14:paraId="0EB02E50" w14:textId="77777777" w:rsidR="007D749E" w:rsidRPr="007B24B3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7B24B3">
              <w:rPr>
                <w:rFonts w:ascii="Tahoma" w:hAnsi="Tahoma" w:cs="Tahoma"/>
              </w:rPr>
              <w:t>- в процессе проведения СМР подрядная организация обеспечивает оформление и ведение журнала учета образования и движения отходов, образующихся при проведении СМР; оформляет документы, подтверждающие передачу отходов специализированным лицензированным организациям в соответствии с заключенными договорами (талоны, накладные, акты и пр.); информация об образовании и движении отходов - журнал учета образования и движения отходов (при необходимости с документами, подтверждающих передачу отходов) при СМР предоставляется Подрядчиком по запросу Заказчика. Также Подрядчик представляет Заказчику данные учета отходов СМР (в составе документов, подтверждающих выполнение работ).</w:t>
            </w:r>
          </w:p>
        </w:tc>
      </w:tr>
      <w:tr w:rsidR="007D749E" w:rsidRPr="0044224F" w14:paraId="3100F140" w14:textId="77777777" w:rsidTr="00EE224F">
        <w:trPr>
          <w:trHeight w:val="20"/>
        </w:trPr>
        <w:tc>
          <w:tcPr>
            <w:tcW w:w="2972" w:type="dxa"/>
          </w:tcPr>
          <w:p w14:paraId="0B5258FD" w14:textId="77777777" w:rsidR="007D749E" w:rsidRDefault="007D749E" w:rsidP="007D749E">
            <w:pPr>
              <w:tabs>
                <w:tab w:val="left" w:pos="7938"/>
              </w:tabs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15. Автоматизация технологических процессов</w:t>
            </w:r>
          </w:p>
        </w:tc>
        <w:tc>
          <w:tcPr>
            <w:tcW w:w="7229" w:type="dxa"/>
            <w:vAlign w:val="center"/>
          </w:tcPr>
          <w:p w14:paraId="712C899F" w14:textId="77777777" w:rsidR="007D749E" w:rsidRDefault="007D749E" w:rsidP="007D749E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Проектом предусмотреть:</w:t>
            </w:r>
          </w:p>
          <w:p w14:paraId="54A87CF1" w14:textId="77777777" w:rsidR="007D749E" w:rsidRDefault="007D749E" w:rsidP="007D749E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1) оснащение наземных резервуаров АСИ массы нефтепродукта, контроля и сигнализации аварийного и максимального уровней с обработкой и передачей измеренных количественных параметров в автоматизированную учетную систему АИС ТПС; </w:t>
            </w:r>
          </w:p>
          <w:p w14:paraId="5ECDFDD8" w14:textId="77777777" w:rsidR="007D749E" w:rsidRDefault="007D749E" w:rsidP="007D749E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2) систему контроля загазованности в резервуарном парке, на площадке налива АСН и фронта слива ж/д цистерн с выводом данных на АРМ оператора. На АРМ установить ПО </w:t>
            </w:r>
            <w:r>
              <w:rPr>
                <w:rFonts w:ascii="Tahoma" w:eastAsia="Times New Roman" w:hAnsi="Tahoma" w:cs="Tahoma"/>
                <w:lang w:val="en-US" w:eastAsia="ru-RU"/>
              </w:rPr>
              <w:t>Scada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для управления и мониторинга АСУТП;</w:t>
            </w:r>
          </w:p>
          <w:p w14:paraId="1F902E93" w14:textId="77777777" w:rsidR="007D749E" w:rsidRDefault="007D749E" w:rsidP="007D749E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3) систему пожарной сигнализации, пожаротушения, управления эвакуацией в существующих, проектируемых зданиях и по территории объекта; </w:t>
            </w:r>
          </w:p>
          <w:p w14:paraId="79576E7A" w14:textId="77777777" w:rsidR="007D749E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4) Предусмотреть проектом системы блокировок и защит, требуемых при реализации проектных решений, по прекращению операций слива при достижении предельных значений НКПР, уровня, давления и т.п.</w:t>
            </w:r>
          </w:p>
          <w:p w14:paraId="2A363D8D" w14:textId="77777777" w:rsidR="007D749E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5) Предусмотреть установку электроуправляемых задвижек с возможностью централизованного из помещения операторной управления и контроля процессами перекачки по трубопроводам нефтепродуктов, а также слива и налива</w:t>
            </w:r>
          </w:p>
          <w:p w14:paraId="7DE40E2E" w14:textId="77777777" w:rsidR="007D749E" w:rsidRPr="006B2636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6) Предусмотреть возможность дистанционного, централизованного управления насосами из помещения операторной</w:t>
            </w:r>
          </w:p>
        </w:tc>
      </w:tr>
      <w:tr w:rsidR="007D749E" w:rsidRPr="0044224F" w14:paraId="2DAD3347" w14:textId="77777777" w:rsidTr="00AC7EB8">
        <w:trPr>
          <w:trHeight w:val="20"/>
        </w:trPr>
        <w:tc>
          <w:tcPr>
            <w:tcW w:w="2972" w:type="dxa"/>
          </w:tcPr>
          <w:p w14:paraId="0C33E584" w14:textId="77777777" w:rsidR="007D749E" w:rsidRPr="00E71FD2" w:rsidRDefault="007D749E" w:rsidP="007D749E">
            <w:pPr>
              <w:tabs>
                <w:tab w:val="left" w:pos="416"/>
              </w:tabs>
              <w:spacing w:after="0" w:line="240" w:lineRule="auto"/>
              <w:ind w:right="-53"/>
              <w:rPr>
                <w:rFonts w:ascii="Tahoma" w:eastAsia="Calibri" w:hAnsi="Tahoma" w:cs="Tahoma"/>
              </w:rPr>
            </w:pPr>
            <w:r w:rsidRPr="00E71FD2">
              <w:rPr>
                <w:rFonts w:ascii="Tahoma" w:eastAsia="Calibri" w:hAnsi="Tahoma" w:cs="Tahoma"/>
              </w:rPr>
              <w:t>16. Обеспечение единства измерений и контроль качества продукции</w:t>
            </w:r>
          </w:p>
        </w:tc>
        <w:tc>
          <w:tcPr>
            <w:tcW w:w="7229" w:type="dxa"/>
          </w:tcPr>
          <w:p w14:paraId="3DF8B472" w14:textId="77777777" w:rsidR="007D749E" w:rsidRPr="008523EC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Разработать раздел согласно Федеральному закону от 26.06.2008 г. №102-ФЗ «Об обеспечении единства измерений» и иных законодательных и нормативных документов в области метрологии и контроля качества.</w:t>
            </w:r>
          </w:p>
          <w:p w14:paraId="092F5BCC" w14:textId="77777777" w:rsidR="007D749E" w:rsidRPr="008523EC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Раздел должен устанавливать требования:</w:t>
            </w:r>
          </w:p>
          <w:p w14:paraId="78E1678A" w14:textId="77777777" w:rsidR="007D749E" w:rsidRPr="008523EC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lastRenderedPageBreak/>
              <w:t>- к организации измерений по проекту в целом, по объектам, по материальным потокам энергоресурсов, устанавливать требования к средствам измерений, измерительным системам, метрологической экспертизе проекта, объему разрешительной, технической и эксплуатационной документации, требования к условиям эксплуатации, организации поверки/калибровки, техобслуживания;</w:t>
            </w:r>
          </w:p>
          <w:p w14:paraId="7A4E0F71" w14:textId="77777777" w:rsidR="007D749E" w:rsidRPr="008523EC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 xml:space="preserve">- к организации контроля качества, перечень продукции, веществ и материалов, подлежащих испытаниям, объему разрешительной, технической и эксплуатационной документации, требования к условиям эксплуатации, поверке средств измерений. </w:t>
            </w:r>
          </w:p>
          <w:p w14:paraId="1FB35B10" w14:textId="77777777" w:rsidR="007D749E" w:rsidRPr="008523EC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Всё поставляемое оборудование должно иметь документацию по обслуживанию, эксплуатации и конфигурированию на русском языке.</w:t>
            </w:r>
          </w:p>
          <w:p w14:paraId="3EB935C7" w14:textId="77777777" w:rsidR="007D749E" w:rsidRPr="008523EC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Паспорт и руководство по эксплуатации должны соответствовать требованиям ГОСТ 34347, ГОСТ 2.601.</w:t>
            </w:r>
          </w:p>
          <w:p w14:paraId="6250D946" w14:textId="77777777" w:rsidR="007D749E" w:rsidRPr="008523EC" w:rsidRDefault="007D749E" w:rsidP="007D749E">
            <w:pPr>
              <w:shd w:val="clear" w:color="auto" w:fill="FFFFFF"/>
              <w:tabs>
                <w:tab w:val="left" w:pos="539"/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Сертификат о соответствии требованиям ТР ТС 010;</w:t>
            </w:r>
          </w:p>
          <w:p w14:paraId="52AC454B" w14:textId="77777777" w:rsidR="007D749E" w:rsidRPr="008523EC" w:rsidRDefault="007D749E" w:rsidP="007D749E">
            <w:pPr>
              <w:shd w:val="clear" w:color="auto" w:fill="FFFFFF"/>
              <w:tabs>
                <w:tab w:val="left" w:pos="539"/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Свидетельство об утверждении типа средств измерения;</w:t>
            </w:r>
          </w:p>
          <w:p w14:paraId="35EB398B" w14:textId="77777777" w:rsidR="007D749E" w:rsidRPr="008523EC" w:rsidRDefault="007D749E" w:rsidP="007D749E">
            <w:pPr>
              <w:shd w:val="clear" w:color="auto" w:fill="FFFFFF"/>
              <w:tabs>
                <w:tab w:val="left" w:pos="539"/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Свидетельство о поверке;</w:t>
            </w:r>
          </w:p>
          <w:p w14:paraId="1C0B6789" w14:textId="77777777" w:rsidR="007D749E" w:rsidRPr="008523EC" w:rsidRDefault="007D749E" w:rsidP="007D749E">
            <w:pPr>
              <w:shd w:val="clear" w:color="auto" w:fill="FFFFFF"/>
              <w:tabs>
                <w:tab w:val="left" w:pos="539"/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Градуировочная таблица.</w:t>
            </w:r>
          </w:p>
          <w:p w14:paraId="7C8FA4AB" w14:textId="77777777" w:rsidR="007D749E" w:rsidRPr="008523EC" w:rsidRDefault="007D749E" w:rsidP="007D749E">
            <w:pPr>
              <w:tabs>
                <w:tab w:val="left" w:pos="7938"/>
              </w:tabs>
              <w:spacing w:after="0" w:line="240" w:lineRule="auto"/>
              <w:ind w:left="28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8523EC">
              <w:rPr>
                <w:rFonts w:ascii="Tahoma" w:eastAsia="Times New Roman" w:hAnsi="Tahoma" w:cs="Tahoma"/>
                <w:lang w:eastAsia="ru-RU"/>
              </w:rPr>
              <w:t>Основные решения по организации измерений представить и согласовать с Заказчиком в составе ОПР.</w:t>
            </w:r>
          </w:p>
        </w:tc>
      </w:tr>
      <w:tr w:rsidR="007D749E" w:rsidRPr="0044224F" w14:paraId="3D29F47F" w14:textId="77777777" w:rsidTr="00AC7EB8">
        <w:trPr>
          <w:trHeight w:val="20"/>
        </w:trPr>
        <w:tc>
          <w:tcPr>
            <w:tcW w:w="2972" w:type="dxa"/>
          </w:tcPr>
          <w:p w14:paraId="6894E7B5" w14:textId="77777777" w:rsidR="007D749E" w:rsidRPr="00E71FD2" w:rsidRDefault="007D749E" w:rsidP="007D749E">
            <w:pPr>
              <w:tabs>
                <w:tab w:val="left" w:pos="416"/>
              </w:tabs>
              <w:spacing w:after="0" w:line="240" w:lineRule="auto"/>
              <w:ind w:right="-53"/>
              <w:rPr>
                <w:rFonts w:ascii="Tahoma" w:eastAsia="Calibri" w:hAnsi="Tahoma" w:cs="Tahoma"/>
              </w:rPr>
            </w:pPr>
            <w:r w:rsidRPr="00E71FD2">
              <w:rPr>
                <w:rFonts w:ascii="Tahoma" w:hAnsi="Tahoma" w:cs="Tahoma"/>
                <w:spacing w:val="-4"/>
              </w:rPr>
              <w:lastRenderedPageBreak/>
              <w:t>17. Технологическая связь</w:t>
            </w:r>
          </w:p>
        </w:tc>
        <w:tc>
          <w:tcPr>
            <w:tcW w:w="7229" w:type="dxa"/>
          </w:tcPr>
          <w:p w14:paraId="3389FE72" w14:textId="77777777" w:rsidR="007D749E" w:rsidRDefault="007D749E" w:rsidP="007D749E">
            <w:pPr>
              <w:keepLines/>
              <w:spacing w:after="0" w:line="240" w:lineRule="auto"/>
              <w:ind w:right="57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Обеспечить технологические объекты системами двухсторонней громкоговорящей радиосвязью и системой оповещения.</w:t>
            </w:r>
          </w:p>
          <w:p w14:paraId="4FF32046" w14:textId="77777777" w:rsidR="007D749E" w:rsidRPr="00E71FD2" w:rsidRDefault="007D749E" w:rsidP="007D749E">
            <w:pPr>
              <w:keepLines/>
              <w:spacing w:after="0" w:line="240" w:lineRule="auto"/>
              <w:ind w:right="57"/>
              <w:jc w:val="both"/>
              <w:rPr>
                <w:rFonts w:ascii="Tahoma" w:hAnsi="Tahoma" w:cs="Tahoma"/>
              </w:rPr>
            </w:pPr>
          </w:p>
        </w:tc>
      </w:tr>
      <w:tr w:rsidR="007D749E" w:rsidRPr="0044224F" w14:paraId="642BE113" w14:textId="77777777" w:rsidTr="00AC7EB8">
        <w:trPr>
          <w:trHeight w:val="20"/>
        </w:trPr>
        <w:tc>
          <w:tcPr>
            <w:tcW w:w="2972" w:type="dxa"/>
          </w:tcPr>
          <w:p w14:paraId="0D958887" w14:textId="77777777" w:rsidR="007D749E" w:rsidRPr="00E71FD2" w:rsidRDefault="007D749E" w:rsidP="007D749E">
            <w:pPr>
              <w:tabs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18. Энергоснабжение</w:t>
            </w:r>
          </w:p>
        </w:tc>
        <w:tc>
          <w:tcPr>
            <w:tcW w:w="7229" w:type="dxa"/>
          </w:tcPr>
          <w:p w14:paraId="3CA35518" w14:textId="77777777" w:rsidR="007D749E" w:rsidRPr="00DA6F1D" w:rsidRDefault="007D749E" w:rsidP="007D749E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От существующих электрических сетей.</w:t>
            </w:r>
          </w:p>
          <w:p w14:paraId="61046072" w14:textId="77777777" w:rsidR="007D749E" w:rsidRPr="00DA6F1D" w:rsidRDefault="007D749E" w:rsidP="007D749E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93224">
              <w:rPr>
                <w:rFonts w:ascii="Tahoma" w:hAnsi="Tahoma" w:cs="Tahoma"/>
              </w:rPr>
              <w:t xml:space="preserve">Предусмотреть строительство новой трансформаторной </w:t>
            </w:r>
            <w:r>
              <w:rPr>
                <w:rFonts w:ascii="Tahoma" w:hAnsi="Tahoma" w:cs="Tahoma"/>
              </w:rPr>
              <w:t xml:space="preserve">подстанции. Мощность определить </w:t>
            </w:r>
            <w:r w:rsidRPr="00293224">
              <w:rPr>
                <w:rFonts w:ascii="Tahoma" w:hAnsi="Tahoma" w:cs="Tahoma"/>
              </w:rPr>
              <w:t>проектом.</w:t>
            </w:r>
            <w:r>
              <w:rPr>
                <w:rFonts w:ascii="Tahoma" w:hAnsi="Tahoma" w:cs="Tahoma"/>
              </w:rPr>
              <w:t xml:space="preserve"> </w:t>
            </w:r>
            <w:r w:rsidRPr="00293224">
              <w:rPr>
                <w:rFonts w:ascii="Tahoma" w:hAnsi="Tahoma" w:cs="Tahoma"/>
              </w:rPr>
              <w:t>Технические условия на подключение в зоне ответственности проектировщика.</w:t>
            </w:r>
          </w:p>
          <w:p w14:paraId="7FF4D060" w14:textId="77777777" w:rsidR="007D749E" w:rsidRPr="00DA6F1D" w:rsidRDefault="007D749E" w:rsidP="007D749E">
            <w:pPr>
              <w:tabs>
                <w:tab w:val="left" w:pos="1380"/>
              </w:tabs>
              <w:spacing w:before="120" w:after="120" w:line="240" w:lineRule="auto"/>
              <w:jc w:val="both"/>
              <w:rPr>
                <w:rFonts w:ascii="Tahoma" w:hAnsi="Tahoma" w:cs="Tahoma"/>
                <w:i/>
              </w:rPr>
            </w:pPr>
            <w:r w:rsidRPr="00DA6F1D">
              <w:rPr>
                <w:rFonts w:ascii="Tahoma" w:hAnsi="Tahoma" w:cs="Tahoma"/>
                <w:i/>
              </w:rPr>
              <w:t>Освещение</w:t>
            </w:r>
            <w:r>
              <w:rPr>
                <w:rFonts w:ascii="Tahoma" w:hAnsi="Tahoma" w:cs="Tahoma"/>
                <w:i/>
              </w:rPr>
              <w:t>:</w:t>
            </w:r>
          </w:p>
          <w:p w14:paraId="6DEAE058" w14:textId="77777777" w:rsidR="007D749E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искусственное рабочее освещение всех помещений административного корпуса. Освещение производственных, бытовых и служебных помещений произвести светильниками соответствующего класса с энергосберегающими лампами (светодиодными), освещение прилегающей территории, лестничных маршей, входов - произвести светильниками со светодиодными лампами.</w:t>
            </w:r>
          </w:p>
          <w:p w14:paraId="66AD7858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8B0F16">
              <w:rPr>
                <w:rFonts w:ascii="Tahoma" w:hAnsi="Tahoma" w:cs="Tahoma"/>
              </w:rPr>
              <w:t>Предусмотреть искусственное рабочее освещение территории нефтебазы и производственных площадок. Управление системы наружного освещения нефтебазы должно осуществляться от таймера включения и фотоэлемента, а также предусмотреть ручное управление.</w:t>
            </w:r>
          </w:p>
          <w:p w14:paraId="27EEA2DC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 xml:space="preserve">Управление системы наружного освещения нефтебазы должно осуществляться от фотоэлемента, а также предусмотреть ручное управление. </w:t>
            </w:r>
          </w:p>
          <w:p w14:paraId="08EA9210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замену мачт прожекторного освещения территории</w:t>
            </w:r>
          </w:p>
          <w:p w14:paraId="29F235DF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систему освещения железнодорожной эстакады</w:t>
            </w:r>
          </w:p>
          <w:p w14:paraId="4C097F7B" w14:textId="77777777" w:rsidR="007D749E" w:rsidRPr="00DA6F1D" w:rsidRDefault="007D749E" w:rsidP="007D749E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систему аварийного и эвакуационного освещения, оборудованную светильниками с аккумуляторными элементами питания, включающимися автоматически при исчезновении основного питания. Освещённость помещений должна соответствовать Постановлению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</w:t>
            </w:r>
            <w:r w:rsidRPr="00C9443F">
              <w:rPr>
                <w:rFonts w:ascii="Tahoma" w:hAnsi="Tahoma" w:cs="Tahoma"/>
              </w:rPr>
              <w:t xml:space="preserve">", а также СП </w:t>
            </w:r>
            <w:r w:rsidRPr="00C9443F">
              <w:rPr>
                <w:rFonts w:ascii="Tahoma" w:hAnsi="Tahoma" w:cs="Tahoma"/>
              </w:rPr>
              <w:lastRenderedPageBreak/>
              <w:t>52.13330.2016. Свод правил. Естественное и искусственное освещение. Актуализированная редакция СНиП 23-05-95*" (утв. Приказом Минстроя России от 07.11.2016 N 777/пр) (ред. от 20.11.2019).</w:t>
            </w:r>
          </w:p>
          <w:p w14:paraId="236C78DD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аварийное эвакуационное освещение помещений. Светильники и световые указатели эвакуационного освещения должны быть присоединены к сети, не связанной с сетью рабочего освещения. В помещении электрощитовых предусмотреть ремонтное освещение со светодиодным источником света от понижающего трансформатора 220/42В напряжением 42В и установкой розеток.</w:t>
            </w:r>
          </w:p>
          <w:p w14:paraId="13656E56" w14:textId="77777777" w:rsidR="007D749E" w:rsidRPr="00DA6F1D" w:rsidRDefault="007D749E" w:rsidP="007D749E">
            <w:pPr>
              <w:tabs>
                <w:tab w:val="left" w:pos="1380"/>
              </w:tabs>
              <w:spacing w:before="120" w:after="120" w:line="240" w:lineRule="auto"/>
              <w:jc w:val="both"/>
              <w:rPr>
                <w:rFonts w:ascii="Tahoma" w:hAnsi="Tahoma" w:cs="Tahoma"/>
                <w:i/>
              </w:rPr>
            </w:pPr>
            <w:r w:rsidRPr="00DA6F1D">
              <w:rPr>
                <w:rFonts w:ascii="Tahoma" w:hAnsi="Tahoma" w:cs="Tahoma"/>
                <w:i/>
              </w:rPr>
              <w:t>Распределительные электрические сети</w:t>
            </w:r>
            <w:r>
              <w:rPr>
                <w:rFonts w:ascii="Tahoma" w:hAnsi="Tahoma" w:cs="Tahoma"/>
                <w:i/>
              </w:rPr>
              <w:t>:</w:t>
            </w:r>
          </w:p>
          <w:p w14:paraId="354687A0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Для распределения электричес</w:t>
            </w:r>
            <w:r>
              <w:rPr>
                <w:rFonts w:ascii="Tahoma" w:hAnsi="Tahoma" w:cs="Tahoma"/>
              </w:rPr>
              <w:t>кой энергии между электроприемниками</w:t>
            </w:r>
            <w:r w:rsidRPr="00DA6F1D">
              <w:rPr>
                <w:rFonts w:ascii="Tahoma" w:hAnsi="Tahoma" w:cs="Tahoma"/>
              </w:rPr>
              <w:t xml:space="preserve"> в проекте должны предусматриваться распределительные устрой</w:t>
            </w:r>
            <w:r>
              <w:rPr>
                <w:rFonts w:ascii="Tahoma" w:hAnsi="Tahoma" w:cs="Tahoma"/>
              </w:rPr>
              <w:t>ства (силовые пункты, щиты и т</w:t>
            </w:r>
            <w:r w:rsidRPr="00DA6F1D">
              <w:rPr>
                <w:rFonts w:ascii="Tahoma" w:hAnsi="Tahoma" w:cs="Tahoma"/>
              </w:rPr>
              <w:t xml:space="preserve">п.). Распределительные щиты должны быть шкафного исполнения, оборудованы закрывающейся на замок дверцей, заводского изготовления. Количество отходящих линий в шкафах должно соответствовать количеству потребителей, оборудования находящихся внутри здания. </w:t>
            </w:r>
          </w:p>
          <w:p w14:paraId="6DCDC94F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резервные кабельные линии на систему АСН</w:t>
            </w:r>
          </w:p>
          <w:p w14:paraId="0AB0C0C8" w14:textId="77777777" w:rsidR="007D749E" w:rsidRPr="00DA6F1D" w:rsidRDefault="007D749E" w:rsidP="007D749E">
            <w:pPr>
              <w:tabs>
                <w:tab w:val="left" w:pos="1380"/>
              </w:tabs>
              <w:spacing w:before="120" w:after="120" w:line="240" w:lineRule="auto"/>
              <w:jc w:val="both"/>
              <w:rPr>
                <w:rFonts w:ascii="Tahoma" w:hAnsi="Tahoma" w:cs="Tahoma"/>
                <w:i/>
              </w:rPr>
            </w:pPr>
            <w:r w:rsidRPr="00DA6F1D">
              <w:rPr>
                <w:rFonts w:ascii="Tahoma" w:hAnsi="Tahoma" w:cs="Tahoma"/>
                <w:i/>
              </w:rPr>
              <w:t>Отопление:</w:t>
            </w:r>
          </w:p>
          <w:p w14:paraId="39E06D7B" w14:textId="77777777" w:rsidR="007D749E" w:rsidRDefault="003373F2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Предусмотреть перевод отопления зданий </w:t>
            </w:r>
            <w:r w:rsidR="007D749E" w:rsidRPr="00DA6F1D">
              <w:rPr>
                <w:rFonts w:ascii="Tahoma" w:hAnsi="Tahoma" w:cs="Tahoma"/>
              </w:rPr>
              <w:t>(административно-бытовой корпус, санитарно-бытовые помещения, гараж) с газового на электрический.</w:t>
            </w:r>
            <w:r>
              <w:rPr>
                <w:rFonts w:ascii="Tahoma" w:hAnsi="Tahoma" w:cs="Tahoma"/>
              </w:rPr>
              <w:t xml:space="preserve"> По окончанию работ, предусмотреть процесс консервации газопровода.</w:t>
            </w:r>
          </w:p>
          <w:p w14:paraId="71D4E3B1" w14:textId="77777777" w:rsidR="003373F2" w:rsidRPr="00DA6F1D" w:rsidRDefault="003373F2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</w:p>
          <w:p w14:paraId="0F2FFF9B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монтаж отопления в помещении КПП с электрокотлом.</w:t>
            </w:r>
          </w:p>
          <w:p w14:paraId="3F6D8BFD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 xml:space="preserve">Выполнить расчет нагрузок на существующие кабельные линии с учетом изменений вызванных переоборудованием газовых котельных в электрические. </w:t>
            </w:r>
          </w:p>
          <w:p w14:paraId="68A048F7" w14:textId="77777777" w:rsidR="007D749E" w:rsidRPr="00DA6F1D" w:rsidRDefault="007D749E" w:rsidP="007D749E">
            <w:pPr>
              <w:tabs>
                <w:tab w:val="left" w:pos="1380"/>
              </w:tabs>
              <w:spacing w:before="120" w:after="120" w:line="240" w:lineRule="auto"/>
              <w:jc w:val="both"/>
              <w:rPr>
                <w:rFonts w:ascii="Tahoma" w:hAnsi="Tahoma" w:cs="Tahoma"/>
                <w:i/>
              </w:rPr>
            </w:pPr>
            <w:r w:rsidRPr="00DA6F1D">
              <w:rPr>
                <w:rFonts w:ascii="Tahoma" w:hAnsi="Tahoma" w:cs="Tahoma"/>
                <w:i/>
              </w:rPr>
              <w:t>Водоснабжение</w:t>
            </w:r>
            <w:r>
              <w:rPr>
                <w:rFonts w:ascii="Tahoma" w:hAnsi="Tahoma" w:cs="Tahoma"/>
                <w:i/>
              </w:rPr>
              <w:t>:</w:t>
            </w:r>
          </w:p>
          <w:p w14:paraId="681C26B0" w14:textId="77777777" w:rsidR="007D749E" w:rsidRPr="00DA6F1D" w:rsidRDefault="007D749E" w:rsidP="007D749E">
            <w:pPr>
              <w:tabs>
                <w:tab w:val="left" w:pos="1380"/>
              </w:tabs>
              <w:spacing w:after="0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 xml:space="preserve">Проектом предусмотреть сплошную замену водопровода нефтебазы включая пожарные гидранты. </w:t>
            </w:r>
          </w:p>
          <w:p w14:paraId="1B050A8D" w14:textId="77777777" w:rsidR="007D749E" w:rsidRPr="00DA6F1D" w:rsidRDefault="007D749E" w:rsidP="007D749E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A6F1D">
              <w:rPr>
                <w:rFonts w:ascii="Tahoma" w:hAnsi="Tahoma" w:cs="Tahoma"/>
              </w:rPr>
              <w:t>Предусмотреть установку водонапорной станции для поднятия давления в водопроводе.</w:t>
            </w:r>
          </w:p>
          <w:p w14:paraId="2B728A2E" w14:textId="77777777" w:rsidR="007D749E" w:rsidRPr="00DA6F1D" w:rsidRDefault="007D749E" w:rsidP="007D749E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DA6F1D">
              <w:rPr>
                <w:rFonts w:ascii="Tahoma" w:hAnsi="Tahoma" w:cs="Tahoma"/>
              </w:rPr>
              <w:t>истему электроснабжения выполнить в соответствии с ЛНД Инструкция Компании "Основные требования проектирования кабельных линий 0,4 - 110кВ, выбор силовых и контрольных кабелей на производственных объектах Компании» № П2-04 И-04583 версия 1.00.  Трассу, вид прокладки, тип, марку, длину кабельных линий определить проектом и согласовать с Заказчиком.</w:t>
            </w:r>
          </w:p>
        </w:tc>
      </w:tr>
      <w:tr w:rsidR="007D749E" w:rsidRPr="0044224F" w14:paraId="3DF6B02F" w14:textId="77777777" w:rsidTr="00AC7EB8">
        <w:trPr>
          <w:trHeight w:val="20"/>
        </w:trPr>
        <w:tc>
          <w:tcPr>
            <w:tcW w:w="2972" w:type="dxa"/>
          </w:tcPr>
          <w:p w14:paraId="026671FE" w14:textId="77777777" w:rsidR="007D749E" w:rsidRPr="00E71FD2" w:rsidDel="00CA67F1" w:rsidRDefault="007D749E" w:rsidP="007D749E">
            <w:pPr>
              <w:tabs>
                <w:tab w:val="left" w:pos="292"/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lastRenderedPageBreak/>
              <w:t>19. Требования по энергосбережению</w:t>
            </w:r>
          </w:p>
        </w:tc>
        <w:tc>
          <w:tcPr>
            <w:tcW w:w="7229" w:type="dxa"/>
          </w:tcPr>
          <w:p w14:paraId="2F2FD9D1" w14:textId="77777777" w:rsidR="007D749E" w:rsidRPr="00E71FD2" w:rsidRDefault="007D749E" w:rsidP="007D749E">
            <w:pPr>
              <w:keepLines/>
              <w:spacing w:after="0" w:line="240" w:lineRule="auto"/>
              <w:ind w:right="57" w:firstLine="252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Разработать раздел «Энергосбережение» согласно требований Федерального закона от 23.11.2009 г. №261-ФЗ «Об энергосбережении и о повышении энергетической эффективности, и о внесении изменений в отдельные законодательные акты РФ».</w:t>
            </w:r>
          </w:p>
          <w:p w14:paraId="59C3F7C6" w14:textId="77777777" w:rsidR="007D749E" w:rsidRDefault="007D749E" w:rsidP="007D749E">
            <w:pPr>
              <w:spacing w:after="0" w:line="240" w:lineRule="auto"/>
              <w:ind w:right="-16" w:firstLine="317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Предусмотреть применение энергоэффективных технологий, оборудования и материалов.</w:t>
            </w:r>
          </w:p>
          <w:p w14:paraId="4E055766" w14:textId="77777777" w:rsidR="007D749E" w:rsidRPr="00E71FD2" w:rsidRDefault="007D749E" w:rsidP="007D749E">
            <w:pPr>
              <w:spacing w:after="0" w:line="240" w:lineRule="auto"/>
              <w:ind w:right="-16" w:firstLine="31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П</w:t>
            </w:r>
            <w:r w:rsidRPr="006B2636">
              <w:rPr>
                <w:rFonts w:ascii="Tahoma" w:eastAsia="Times New Roman" w:hAnsi="Tahoma" w:cs="Tahoma"/>
                <w:lang w:eastAsia="ru-RU"/>
              </w:rPr>
              <w:t>редусмотреть систему заземления (систему уравнивания потенциалов) в рамках действующих Правил и норм</w:t>
            </w:r>
            <w:r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  <w:tr w:rsidR="007D749E" w:rsidRPr="0044224F" w14:paraId="3347C982" w14:textId="77777777" w:rsidTr="00AC7EB8">
        <w:trPr>
          <w:trHeight w:val="20"/>
        </w:trPr>
        <w:tc>
          <w:tcPr>
            <w:tcW w:w="2972" w:type="dxa"/>
          </w:tcPr>
          <w:p w14:paraId="3BD1C388" w14:textId="77777777" w:rsidR="007D749E" w:rsidRPr="00E71FD2" w:rsidRDefault="007D749E" w:rsidP="007D749E">
            <w:pPr>
              <w:tabs>
                <w:tab w:val="left" w:pos="292"/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20. Требования по промышленной </w:t>
            </w:r>
            <w:r w:rsidRPr="00E71FD2">
              <w:rPr>
                <w:rFonts w:ascii="Tahoma" w:hAnsi="Tahoma" w:cs="Tahoma"/>
              </w:rPr>
              <w:lastRenderedPageBreak/>
              <w:t>безопасности, охране и гигиене труда</w:t>
            </w:r>
          </w:p>
        </w:tc>
        <w:tc>
          <w:tcPr>
            <w:tcW w:w="7229" w:type="dxa"/>
          </w:tcPr>
          <w:p w14:paraId="794704AE" w14:textId="77777777" w:rsidR="007D749E" w:rsidRPr="00293224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  <w:i/>
              </w:rPr>
            </w:pPr>
            <w:r w:rsidRPr="00293224">
              <w:rPr>
                <w:rFonts w:ascii="Tahoma" w:hAnsi="Tahoma" w:cs="Tahoma"/>
                <w:i/>
              </w:rPr>
              <w:lastRenderedPageBreak/>
              <w:t xml:space="preserve">В результате технического перевооружения объект не должен подпадать под требования к опасным производственным объектам </w:t>
            </w:r>
            <w:r w:rsidRPr="00293224">
              <w:rPr>
                <w:rFonts w:ascii="Tahoma" w:hAnsi="Tahoma" w:cs="Tahoma"/>
                <w:i/>
              </w:rPr>
              <w:lastRenderedPageBreak/>
              <w:t>(ОПО) по ФЗ-116 «О промышленной безопасности опасных производственных объектов».</w:t>
            </w:r>
          </w:p>
          <w:p w14:paraId="348B83F8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Проектные решения должны соответствовать:</w:t>
            </w:r>
          </w:p>
          <w:p w14:paraId="67528534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 xml:space="preserve">- требованиям раздела 2 ГОСТ 24.104-85; </w:t>
            </w:r>
          </w:p>
          <w:p w14:paraId="63CCFA00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 xml:space="preserve"> - требованиям действующих федеральных норм и правил в области промышленной безопасности.</w:t>
            </w:r>
          </w:p>
          <w:p w14:paraId="499FB13C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 xml:space="preserve">-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технологическому и атомному надзору); </w:t>
            </w:r>
          </w:p>
          <w:p w14:paraId="0E5F1F78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требованиям руководства по безопасности "рекомендации по устройству и безопасной эксплуатации технологических трубопроводов" (приказ от 27 декабря 2012 г. N 784 Федеральной службы по экологическом, технологическому и атомному надзору);</w:t>
            </w:r>
          </w:p>
          <w:p w14:paraId="7246FBCF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требованиям руководства по безопасности для нефтебаз и складов нефтепродуктов (приказ от 26 декабря 2012 г. N 777 Федеральной службы по экологическом, технологическому и атомному надзору);</w:t>
            </w:r>
          </w:p>
          <w:p w14:paraId="28371D66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требованиям "Правил промышленной безопасности складов нефти и нефтепродуктов" (Приказ Ростехнадзора от 15.12.2020 N 529 "Об утверждении федеральных норм и правил в области промышленной безопасности).</w:t>
            </w:r>
          </w:p>
          <w:p w14:paraId="656FACCA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Все оборудование, используемое во взрывоопасных зонах, должно иметь соответствующее классу зоны взрывозащищенное исполнение и иметь сертификат соответствия требованиям промышленной безопасности и разрешений на применение используемого оборудования и технических устройств для объектов производственного назначения.</w:t>
            </w:r>
          </w:p>
          <w:p w14:paraId="0844C051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В составе Пояснительной записки разработать раздел по промышленной безопасности в соответствии с действующими правилами.</w:t>
            </w:r>
          </w:p>
          <w:p w14:paraId="50928B5D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 xml:space="preserve"> Разработать требования по режиму безопасности и гигиене труда в соответствии с требованиями законодательства Российской Федерации об охране труда, промышленной безопасности и о санитарно-эпидемиологическом благополучии населения:</w:t>
            </w:r>
          </w:p>
          <w:p w14:paraId="20F94182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Трудовой кодекс Российской Федерации от 30.12.2001 г. №197-ФЗ. Раздел X. Охрана труда;</w:t>
            </w:r>
          </w:p>
          <w:p w14:paraId="1552E016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Федеральный закон «О санитарно-эпидемиологическом благополучии населения» от 30.03.1999 г. №52-ФЗ;</w:t>
            </w:r>
          </w:p>
          <w:p w14:paraId="276B66E3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«Гигиенические требования к проектированию вновь строящихся и реконструируемых промышленных предприятий» и другими действующими нормативными документами.</w:t>
            </w:r>
          </w:p>
          <w:p w14:paraId="5E56E376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Определить безопасный срок эксплуатации проектируемых сооружений, применяемого оборудования и технических устройств в соответствии с законодательством, действующими законодательными, нормативными правовыми и локальными нормативными документами.</w:t>
            </w:r>
          </w:p>
          <w:p w14:paraId="46610D45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Принятые технологии, оборудование, строительные решения, организация строительства и эксплуатации объекта должны соответствовать соответствующим разрешениям на применение и соответствовать требованиям действующих нормам и правил охраны труда, промышленной и пожарной безопасности Российской Федерации.</w:t>
            </w:r>
          </w:p>
          <w:p w14:paraId="1446DD05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Предусмотреть перечень мероприятий, обеспечивающих соблюдение требований по охране труда при эксплуатации нефтебаз:</w:t>
            </w:r>
          </w:p>
          <w:p w14:paraId="7D99D132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lastRenderedPageBreak/>
              <w:t>- заверение проектной организации в том, что рабочая документация разработана в соответствии с техническими регламентами, обеспечивающими безопасную эксплуатацию зданий, сооружений и прилегающей к ним территории (п. 10 постановление Правительства РФ №87 от 16.02.2008 г.).</w:t>
            </w:r>
          </w:p>
          <w:p w14:paraId="10FB56D7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в ПОС предусмотреть перечень мероприятий по определению технических средств и методов работы, обеспечивающих выполнение нормативных требований по охране труда (п. 23 постановление Правительства РФ №87 от 16.02.2008 г).</w:t>
            </w:r>
          </w:p>
          <w:p w14:paraId="153F2A55" w14:textId="77777777" w:rsidR="007D749E" w:rsidRPr="00E71FD2" w:rsidRDefault="007D749E" w:rsidP="007D749E">
            <w:pPr>
              <w:shd w:val="clear" w:color="auto" w:fill="FFFFFF"/>
              <w:spacing w:after="0" w:line="240" w:lineRule="auto"/>
              <w:ind w:right="-16" w:firstLine="235"/>
              <w:jc w:val="both"/>
              <w:rPr>
                <w:rFonts w:ascii="Tahoma" w:hAnsi="Tahoma" w:cs="Tahoma"/>
              </w:rPr>
            </w:pPr>
            <w:r w:rsidRPr="00E71FD2">
              <w:rPr>
                <w:rFonts w:ascii="Tahoma" w:hAnsi="Tahoma" w:cs="Tahoma"/>
              </w:rPr>
              <w:t>- выполнение других требований по охране труда и промышленной безопасности, предусмотренные постановление Правительства РФ №87 от 16.02.2008 г.</w:t>
            </w:r>
          </w:p>
        </w:tc>
      </w:tr>
      <w:tr w:rsidR="007D749E" w:rsidRPr="0044224F" w14:paraId="1A089E09" w14:textId="77777777" w:rsidTr="00AC7EB8">
        <w:trPr>
          <w:trHeight w:val="20"/>
        </w:trPr>
        <w:tc>
          <w:tcPr>
            <w:tcW w:w="2972" w:type="dxa"/>
          </w:tcPr>
          <w:p w14:paraId="640A56C4" w14:textId="77777777" w:rsidR="007D749E" w:rsidRPr="00AC7EB8" w:rsidRDefault="007D749E" w:rsidP="007D749E">
            <w:pPr>
              <w:tabs>
                <w:tab w:val="left" w:pos="292"/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lastRenderedPageBreak/>
              <w:t>21. Выделение очередей и пусковых комплексов</w:t>
            </w:r>
          </w:p>
        </w:tc>
        <w:tc>
          <w:tcPr>
            <w:tcW w:w="7229" w:type="dxa"/>
          </w:tcPr>
          <w:p w14:paraId="7BAF9589" w14:textId="77777777" w:rsidR="007D749E" w:rsidRPr="00AC7EB8" w:rsidRDefault="007D749E" w:rsidP="007D749E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AC7EB8">
              <w:rPr>
                <w:rFonts w:ascii="Tahoma" w:hAnsi="Tahoma" w:cs="Tahoma"/>
              </w:rPr>
              <w:t>Не требуется</w:t>
            </w:r>
          </w:p>
        </w:tc>
      </w:tr>
      <w:tr w:rsidR="007D749E" w:rsidRPr="0044224F" w14:paraId="1A56BCC1" w14:textId="77777777" w:rsidTr="00AC7EB8">
        <w:trPr>
          <w:trHeight w:val="20"/>
        </w:trPr>
        <w:tc>
          <w:tcPr>
            <w:tcW w:w="2972" w:type="dxa"/>
          </w:tcPr>
          <w:p w14:paraId="57A37D16" w14:textId="77777777" w:rsidR="007D749E" w:rsidRPr="00AC7EB8" w:rsidRDefault="007D749E" w:rsidP="007D749E">
            <w:pPr>
              <w:tabs>
                <w:tab w:val="left" w:pos="292"/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22. Требования по ассимиляции производства</w:t>
            </w:r>
          </w:p>
        </w:tc>
        <w:tc>
          <w:tcPr>
            <w:tcW w:w="7229" w:type="dxa"/>
          </w:tcPr>
          <w:p w14:paraId="36028936" w14:textId="77777777" w:rsidR="007D749E" w:rsidRPr="00AC7EB8" w:rsidRDefault="007D749E" w:rsidP="007D749E">
            <w:pPr>
              <w:spacing w:after="0" w:line="240" w:lineRule="auto"/>
              <w:ind w:right="-16" w:firstLine="175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Не требуется</w:t>
            </w:r>
          </w:p>
        </w:tc>
      </w:tr>
      <w:tr w:rsidR="007D749E" w:rsidRPr="0044224F" w14:paraId="0BE384EC" w14:textId="77777777" w:rsidTr="00AC7EB8">
        <w:trPr>
          <w:trHeight w:val="20"/>
        </w:trPr>
        <w:tc>
          <w:tcPr>
            <w:tcW w:w="2972" w:type="dxa"/>
          </w:tcPr>
          <w:p w14:paraId="0C93ED51" w14:textId="77777777" w:rsidR="007D749E" w:rsidRPr="00AC7EB8" w:rsidRDefault="007D749E" w:rsidP="007D749E">
            <w:pPr>
              <w:tabs>
                <w:tab w:val="left" w:pos="292"/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23. Инженерно-технические мероприятия гражданской обороны и мероприятия по предупреждению чрезвычайных ситуаций</w:t>
            </w:r>
          </w:p>
        </w:tc>
        <w:tc>
          <w:tcPr>
            <w:tcW w:w="7229" w:type="dxa"/>
          </w:tcPr>
          <w:p w14:paraId="2203EE8E" w14:textId="77777777" w:rsidR="007D749E" w:rsidRPr="00AC7EB8" w:rsidRDefault="007D749E" w:rsidP="007D749E">
            <w:pPr>
              <w:spacing w:after="0" w:line="240" w:lineRule="auto"/>
              <w:ind w:right="-16" w:firstLine="175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Не требуется</w:t>
            </w:r>
          </w:p>
        </w:tc>
      </w:tr>
      <w:tr w:rsidR="007D749E" w:rsidRPr="0044224F" w14:paraId="06B0FBBE" w14:textId="77777777" w:rsidTr="00EE224F">
        <w:trPr>
          <w:trHeight w:val="20"/>
        </w:trPr>
        <w:tc>
          <w:tcPr>
            <w:tcW w:w="2972" w:type="dxa"/>
          </w:tcPr>
          <w:p w14:paraId="326F0237" w14:textId="77777777" w:rsidR="007D749E" w:rsidRPr="00AC7EB8" w:rsidRDefault="007D749E" w:rsidP="007D749E">
            <w:pPr>
              <w:tabs>
                <w:tab w:val="left" w:pos="292"/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24. Требования по пожарной безопасности</w:t>
            </w:r>
          </w:p>
        </w:tc>
        <w:tc>
          <w:tcPr>
            <w:tcW w:w="7229" w:type="dxa"/>
            <w:vAlign w:val="center"/>
          </w:tcPr>
          <w:p w14:paraId="67B4BF76" w14:textId="77777777" w:rsidR="007D749E" w:rsidRPr="00AC7EB8" w:rsidRDefault="007D749E" w:rsidP="007D74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eastAsia="Calibri" w:hAnsi="Tahoma" w:cs="Tahoma"/>
                <w:spacing w:val="-2"/>
              </w:rPr>
              <w:t>Рабочую документацию разработать в соответствии с действующими законодательными актами Российской Федерации, в том числе: Федеральным законом от 22.07.2008 г. №123-ФЗ «Технический регламент о требованиях пожарной безопасности»</w:t>
            </w:r>
            <w:r w:rsidRPr="00AC7EB8">
              <w:rPr>
                <w:rFonts w:ascii="Tahoma" w:hAnsi="Tahoma" w:cs="Tahoma"/>
                <w:spacing w:val="-2"/>
              </w:rPr>
              <w:t>, СП 156.13130.2014,</w:t>
            </w:r>
            <w:r w:rsidRPr="00AC7EB8">
              <w:rPr>
                <w:rFonts w:ascii="Tahoma" w:eastAsia="Calibri" w:hAnsi="Tahoma" w:cs="Tahoma"/>
                <w:spacing w:val="-2"/>
              </w:rPr>
              <w:t xml:space="preserve"> а также других действующих нормативных документов, содержащих требования пожарной безопасности федерального, регионального и отраслевого уровня.</w:t>
            </w:r>
            <w:r w:rsidRPr="00AC7EB8">
              <w:rPr>
                <w:rFonts w:ascii="Tahoma" w:hAnsi="Tahoma" w:cs="Tahoma"/>
              </w:rPr>
              <w:t xml:space="preserve"> </w:t>
            </w:r>
          </w:p>
          <w:p w14:paraId="1C21F6A6" w14:textId="77777777" w:rsidR="007D749E" w:rsidRPr="00AC7EB8" w:rsidRDefault="007D749E" w:rsidP="007D74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 xml:space="preserve">   Оборудование должно соответствовать требованиям Федерального закона «Технический регламент о требованиях пожарной безопасности». </w:t>
            </w:r>
          </w:p>
          <w:p w14:paraId="5DFFFD8B" w14:textId="77777777" w:rsidR="007D749E" w:rsidRPr="00AC7EB8" w:rsidRDefault="007D749E" w:rsidP="007D74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В составе Пояснительной записки определить организационно-технические мероприятия по обеспечению пожарной безопасности на территории строительства в соответствии с действующими правилами по пожарной безопасности.</w:t>
            </w:r>
          </w:p>
          <w:p w14:paraId="40AEA306" w14:textId="77777777" w:rsidR="007D749E" w:rsidRPr="00AC7EB8" w:rsidRDefault="007D749E" w:rsidP="007D749E">
            <w:pPr>
              <w:spacing w:after="0" w:line="240" w:lineRule="auto"/>
              <w:ind w:right="-16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 xml:space="preserve">    Приемно-контрольные приборы пожарной сигнализации складов, гаражей, бытовых помещений, лаборатории установить в помещениях, где присутствует персонал, ведущий круглосуточное дежурство (помещение охраны).</w:t>
            </w:r>
          </w:p>
        </w:tc>
      </w:tr>
      <w:tr w:rsidR="007D749E" w:rsidRPr="0044224F" w14:paraId="5D84B378" w14:textId="77777777" w:rsidTr="00AC7EB8">
        <w:trPr>
          <w:trHeight w:val="20"/>
        </w:trPr>
        <w:tc>
          <w:tcPr>
            <w:tcW w:w="2972" w:type="dxa"/>
          </w:tcPr>
          <w:p w14:paraId="4EB66457" w14:textId="77777777" w:rsidR="007D749E" w:rsidRPr="00AC7EB8" w:rsidRDefault="007D749E" w:rsidP="007D749E">
            <w:pPr>
              <w:tabs>
                <w:tab w:val="left" w:pos="292"/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25. Требования к системам безопасности и охране объектов</w:t>
            </w:r>
          </w:p>
        </w:tc>
        <w:tc>
          <w:tcPr>
            <w:tcW w:w="7229" w:type="dxa"/>
          </w:tcPr>
          <w:p w14:paraId="46343FE9" w14:textId="77777777" w:rsidR="007D749E" w:rsidRPr="00AC7EB8" w:rsidRDefault="007D749E" w:rsidP="007D749E">
            <w:pPr>
              <w:spacing w:after="0" w:line="240" w:lineRule="auto"/>
              <w:ind w:right="-16" w:firstLine="175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Использовать ранее разработанную документацию по ИТСО.</w:t>
            </w:r>
            <w:bookmarkStart w:id="0" w:name="_GoBack"/>
            <w:bookmarkEnd w:id="0"/>
          </w:p>
        </w:tc>
      </w:tr>
      <w:tr w:rsidR="007D749E" w:rsidRPr="0044224F" w14:paraId="37838177" w14:textId="77777777" w:rsidTr="00AC7EB8">
        <w:trPr>
          <w:trHeight w:val="20"/>
        </w:trPr>
        <w:tc>
          <w:tcPr>
            <w:tcW w:w="2972" w:type="dxa"/>
          </w:tcPr>
          <w:p w14:paraId="46E5FD07" w14:textId="77777777" w:rsidR="007D749E" w:rsidRPr="00AC7EB8" w:rsidRDefault="007D749E" w:rsidP="007D749E">
            <w:pPr>
              <w:tabs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 xml:space="preserve">26. Определение затрат на страхование </w:t>
            </w:r>
          </w:p>
        </w:tc>
        <w:tc>
          <w:tcPr>
            <w:tcW w:w="7229" w:type="dxa"/>
          </w:tcPr>
          <w:p w14:paraId="0028C7BE" w14:textId="77777777" w:rsidR="007D749E" w:rsidRPr="00AC7EB8" w:rsidRDefault="007D749E" w:rsidP="007D749E">
            <w:pPr>
              <w:spacing w:after="0" w:line="240" w:lineRule="auto"/>
              <w:ind w:right="-17" w:firstLine="176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Выполнить в соответствии  со ст. 263 Налогового кодекса РФ и письмом Госстроя РФ от 18.07.2002г. № НЗ-3942/7 «О средствах на покрытие затрат строительных организаций по добровольному страхованию строительных рисков».</w:t>
            </w:r>
          </w:p>
        </w:tc>
      </w:tr>
      <w:tr w:rsidR="007D749E" w:rsidRPr="0044224F" w14:paraId="5ECD0A32" w14:textId="77777777" w:rsidTr="00AC7EB8">
        <w:trPr>
          <w:trHeight w:val="20"/>
        </w:trPr>
        <w:tc>
          <w:tcPr>
            <w:tcW w:w="2972" w:type="dxa"/>
          </w:tcPr>
          <w:p w14:paraId="7E6C257D" w14:textId="77777777" w:rsidR="007D749E" w:rsidRPr="00AC7EB8" w:rsidRDefault="007D749E" w:rsidP="007D749E">
            <w:pPr>
              <w:tabs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30. Срок выполнения работы</w:t>
            </w:r>
          </w:p>
        </w:tc>
        <w:tc>
          <w:tcPr>
            <w:tcW w:w="7229" w:type="dxa"/>
          </w:tcPr>
          <w:p w14:paraId="15E72041" w14:textId="77777777" w:rsidR="007D749E" w:rsidRPr="00AC7EB8" w:rsidRDefault="007D749E" w:rsidP="007D749E">
            <w:pPr>
              <w:spacing w:after="0" w:line="240" w:lineRule="auto"/>
              <w:ind w:right="-17" w:firstLine="176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Согласно графика</w:t>
            </w:r>
          </w:p>
        </w:tc>
      </w:tr>
      <w:tr w:rsidR="007D749E" w:rsidRPr="0044224F" w14:paraId="6010B678" w14:textId="77777777" w:rsidTr="00AC7EB8">
        <w:trPr>
          <w:trHeight w:val="20"/>
        </w:trPr>
        <w:tc>
          <w:tcPr>
            <w:tcW w:w="2972" w:type="dxa"/>
          </w:tcPr>
          <w:p w14:paraId="7B0CFCEC" w14:textId="77777777" w:rsidR="007D749E" w:rsidRPr="00AC7EB8" w:rsidRDefault="007D749E" w:rsidP="007D749E">
            <w:pPr>
              <w:tabs>
                <w:tab w:val="left" w:pos="416"/>
              </w:tabs>
              <w:spacing w:after="0" w:line="240" w:lineRule="auto"/>
              <w:ind w:left="280" w:right="-53" w:hanging="238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31. Состав демонстрационных материалов</w:t>
            </w:r>
          </w:p>
        </w:tc>
        <w:tc>
          <w:tcPr>
            <w:tcW w:w="7229" w:type="dxa"/>
          </w:tcPr>
          <w:p w14:paraId="3C4FE4FE" w14:textId="77777777" w:rsidR="007D749E" w:rsidRPr="00AC7EB8" w:rsidRDefault="007D749E" w:rsidP="007D749E">
            <w:pPr>
              <w:spacing w:after="0" w:line="240" w:lineRule="auto"/>
              <w:ind w:right="-17" w:firstLine="176"/>
              <w:jc w:val="both"/>
              <w:rPr>
                <w:rFonts w:ascii="Tahoma" w:hAnsi="Tahoma" w:cs="Tahoma"/>
              </w:rPr>
            </w:pPr>
            <w:r w:rsidRPr="00AC7EB8">
              <w:rPr>
                <w:rFonts w:ascii="Tahoma" w:hAnsi="Tahoma" w:cs="Tahoma"/>
              </w:rPr>
              <w:t>Эскизы, схемы планировочных, компоновочных решений.</w:t>
            </w:r>
          </w:p>
        </w:tc>
      </w:tr>
    </w:tbl>
    <w:p w14:paraId="4125A568" w14:textId="77777777" w:rsidR="00400B6D" w:rsidRDefault="00400B6D" w:rsidP="006F5F8F">
      <w:pPr>
        <w:pStyle w:val="8"/>
        <w:spacing w:before="0" w:after="0"/>
        <w:jc w:val="center"/>
        <w:rPr>
          <w:rFonts w:ascii="Tahoma" w:hAnsi="Tahoma" w:cs="Tahoma"/>
          <w:b/>
          <w:bCs/>
          <w:i w:val="0"/>
        </w:rPr>
      </w:pPr>
    </w:p>
    <w:p w14:paraId="326CBF5D" w14:textId="77777777" w:rsidR="003D52CD" w:rsidRDefault="003D52CD" w:rsidP="00B62C84">
      <w:pPr>
        <w:rPr>
          <w:lang w:eastAsia="ru-RU"/>
        </w:rPr>
      </w:pPr>
    </w:p>
    <w:sectPr w:rsidR="003D52CD" w:rsidSect="00400B6D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289D" w14:textId="77777777" w:rsidR="00086488" w:rsidRDefault="00086488" w:rsidP="00BE5178">
      <w:pPr>
        <w:spacing w:after="0" w:line="240" w:lineRule="auto"/>
      </w:pPr>
      <w:r>
        <w:separator/>
      </w:r>
    </w:p>
  </w:endnote>
  <w:endnote w:type="continuationSeparator" w:id="0">
    <w:p w14:paraId="1EBAE338" w14:textId="77777777" w:rsidR="00086488" w:rsidRDefault="00086488" w:rsidP="00BE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9A33" w14:textId="77777777" w:rsidR="00086488" w:rsidRDefault="00086488" w:rsidP="00BE5178">
      <w:pPr>
        <w:spacing w:after="0" w:line="240" w:lineRule="auto"/>
      </w:pPr>
      <w:r>
        <w:separator/>
      </w:r>
    </w:p>
  </w:footnote>
  <w:footnote w:type="continuationSeparator" w:id="0">
    <w:p w14:paraId="70AB2E40" w14:textId="77777777" w:rsidR="00086488" w:rsidRDefault="00086488" w:rsidP="00BE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6C17"/>
    <w:multiLevelType w:val="hybridMultilevel"/>
    <w:tmpl w:val="FDDEE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590"/>
    <w:multiLevelType w:val="hybridMultilevel"/>
    <w:tmpl w:val="295AD91C"/>
    <w:lvl w:ilvl="0" w:tplc="E2B254C4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DE375C"/>
    <w:multiLevelType w:val="hybridMultilevel"/>
    <w:tmpl w:val="FF889618"/>
    <w:lvl w:ilvl="0" w:tplc="0419000F">
      <w:start w:val="1"/>
      <w:numFmt w:val="decimal"/>
      <w:lvlText w:val="%1."/>
      <w:lvlJc w:val="left"/>
      <w:pPr>
        <w:ind w:left="865" w:hanging="360"/>
      </w:p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514F7E44"/>
    <w:multiLevelType w:val="hybridMultilevel"/>
    <w:tmpl w:val="74C0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0273C"/>
    <w:multiLevelType w:val="hybridMultilevel"/>
    <w:tmpl w:val="3A9CEC1E"/>
    <w:lvl w:ilvl="0" w:tplc="E2B254C4">
      <w:start w:val="9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64B3075"/>
    <w:multiLevelType w:val="hybridMultilevel"/>
    <w:tmpl w:val="6A4C5DBE"/>
    <w:lvl w:ilvl="0" w:tplc="E2B254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37D56"/>
    <w:multiLevelType w:val="hybridMultilevel"/>
    <w:tmpl w:val="D60A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B7411"/>
    <w:multiLevelType w:val="hybridMultilevel"/>
    <w:tmpl w:val="1E82BA4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96"/>
    <w:rsid w:val="00007DB6"/>
    <w:rsid w:val="00012BC4"/>
    <w:rsid w:val="000201EE"/>
    <w:rsid w:val="000327B0"/>
    <w:rsid w:val="00043772"/>
    <w:rsid w:val="000443D1"/>
    <w:rsid w:val="00044488"/>
    <w:rsid w:val="00057C81"/>
    <w:rsid w:val="000678E5"/>
    <w:rsid w:val="0007423B"/>
    <w:rsid w:val="000772E9"/>
    <w:rsid w:val="00077752"/>
    <w:rsid w:val="00086488"/>
    <w:rsid w:val="000A1DDE"/>
    <w:rsid w:val="000A42EE"/>
    <w:rsid w:val="000B0BA0"/>
    <w:rsid w:val="000D59BA"/>
    <w:rsid w:val="000E1528"/>
    <w:rsid w:val="000E6294"/>
    <w:rsid w:val="000E74F4"/>
    <w:rsid w:val="000F51F5"/>
    <w:rsid w:val="000F7F1F"/>
    <w:rsid w:val="00114EFA"/>
    <w:rsid w:val="00121873"/>
    <w:rsid w:val="001256B4"/>
    <w:rsid w:val="001315D0"/>
    <w:rsid w:val="00131CAE"/>
    <w:rsid w:val="00136BD9"/>
    <w:rsid w:val="0014368E"/>
    <w:rsid w:val="0016275E"/>
    <w:rsid w:val="00165AA2"/>
    <w:rsid w:val="00165F91"/>
    <w:rsid w:val="00176C5E"/>
    <w:rsid w:val="00181924"/>
    <w:rsid w:val="00187CDA"/>
    <w:rsid w:val="0019718F"/>
    <w:rsid w:val="001A3416"/>
    <w:rsid w:val="001A72BF"/>
    <w:rsid w:val="001B5C57"/>
    <w:rsid w:val="001C01B6"/>
    <w:rsid w:val="001E40A0"/>
    <w:rsid w:val="001E5E5C"/>
    <w:rsid w:val="0020350B"/>
    <w:rsid w:val="0021108D"/>
    <w:rsid w:val="002113A0"/>
    <w:rsid w:val="00211409"/>
    <w:rsid w:val="00214B17"/>
    <w:rsid w:val="00216F58"/>
    <w:rsid w:val="00221950"/>
    <w:rsid w:val="00222841"/>
    <w:rsid w:val="00225494"/>
    <w:rsid w:val="00234EF0"/>
    <w:rsid w:val="0023547F"/>
    <w:rsid w:val="00236F1D"/>
    <w:rsid w:val="002427BD"/>
    <w:rsid w:val="0024289B"/>
    <w:rsid w:val="002445F6"/>
    <w:rsid w:val="00244C21"/>
    <w:rsid w:val="00254301"/>
    <w:rsid w:val="00256D20"/>
    <w:rsid w:val="0025745B"/>
    <w:rsid w:val="002819C3"/>
    <w:rsid w:val="00283F2B"/>
    <w:rsid w:val="00290FF5"/>
    <w:rsid w:val="00293224"/>
    <w:rsid w:val="002A568B"/>
    <w:rsid w:val="002B4EB8"/>
    <w:rsid w:val="002C5819"/>
    <w:rsid w:val="002D31ED"/>
    <w:rsid w:val="002D4D1C"/>
    <w:rsid w:val="002D66D1"/>
    <w:rsid w:val="002F48F6"/>
    <w:rsid w:val="003050BB"/>
    <w:rsid w:val="00313F81"/>
    <w:rsid w:val="003227B1"/>
    <w:rsid w:val="00331B0E"/>
    <w:rsid w:val="00335BB2"/>
    <w:rsid w:val="003373F2"/>
    <w:rsid w:val="00371EC5"/>
    <w:rsid w:val="00380BD3"/>
    <w:rsid w:val="00382CBD"/>
    <w:rsid w:val="003946C2"/>
    <w:rsid w:val="00396A5E"/>
    <w:rsid w:val="003B1E2D"/>
    <w:rsid w:val="003C3750"/>
    <w:rsid w:val="003D3901"/>
    <w:rsid w:val="003D52CD"/>
    <w:rsid w:val="003D5854"/>
    <w:rsid w:val="003E3E72"/>
    <w:rsid w:val="003F4E70"/>
    <w:rsid w:val="003F593E"/>
    <w:rsid w:val="00400B6D"/>
    <w:rsid w:val="00404744"/>
    <w:rsid w:val="00410CA7"/>
    <w:rsid w:val="0041729B"/>
    <w:rsid w:val="00420DF3"/>
    <w:rsid w:val="00421720"/>
    <w:rsid w:val="004279B7"/>
    <w:rsid w:val="00436BD5"/>
    <w:rsid w:val="0044224F"/>
    <w:rsid w:val="004449A7"/>
    <w:rsid w:val="00473016"/>
    <w:rsid w:val="00496DB7"/>
    <w:rsid w:val="00497E0B"/>
    <w:rsid w:val="004A2971"/>
    <w:rsid w:val="004C30A1"/>
    <w:rsid w:val="004C359B"/>
    <w:rsid w:val="004D1538"/>
    <w:rsid w:val="004E020E"/>
    <w:rsid w:val="004F6C68"/>
    <w:rsid w:val="004F776D"/>
    <w:rsid w:val="0050614D"/>
    <w:rsid w:val="005079E5"/>
    <w:rsid w:val="00511F39"/>
    <w:rsid w:val="0052296C"/>
    <w:rsid w:val="0052549C"/>
    <w:rsid w:val="005274E5"/>
    <w:rsid w:val="005326B9"/>
    <w:rsid w:val="005328D6"/>
    <w:rsid w:val="0054125F"/>
    <w:rsid w:val="00553366"/>
    <w:rsid w:val="005576E0"/>
    <w:rsid w:val="00572969"/>
    <w:rsid w:val="005822D2"/>
    <w:rsid w:val="00595469"/>
    <w:rsid w:val="005C24DB"/>
    <w:rsid w:val="005E3D4E"/>
    <w:rsid w:val="005E472E"/>
    <w:rsid w:val="00607BF8"/>
    <w:rsid w:val="00646249"/>
    <w:rsid w:val="00653520"/>
    <w:rsid w:val="00664DBC"/>
    <w:rsid w:val="00670CCB"/>
    <w:rsid w:val="00672206"/>
    <w:rsid w:val="006768E6"/>
    <w:rsid w:val="00691413"/>
    <w:rsid w:val="00692418"/>
    <w:rsid w:val="006A7C28"/>
    <w:rsid w:val="006B2636"/>
    <w:rsid w:val="006B27DA"/>
    <w:rsid w:val="006B3F6C"/>
    <w:rsid w:val="006C7C84"/>
    <w:rsid w:val="006D5902"/>
    <w:rsid w:val="006E1005"/>
    <w:rsid w:val="006F5F8F"/>
    <w:rsid w:val="0070629F"/>
    <w:rsid w:val="00724AFF"/>
    <w:rsid w:val="00734571"/>
    <w:rsid w:val="00753131"/>
    <w:rsid w:val="007717EB"/>
    <w:rsid w:val="0077794E"/>
    <w:rsid w:val="007872CC"/>
    <w:rsid w:val="00792014"/>
    <w:rsid w:val="0079290A"/>
    <w:rsid w:val="00796186"/>
    <w:rsid w:val="00797079"/>
    <w:rsid w:val="007A3217"/>
    <w:rsid w:val="007B2A2C"/>
    <w:rsid w:val="007B3295"/>
    <w:rsid w:val="007C15E0"/>
    <w:rsid w:val="007C30B8"/>
    <w:rsid w:val="007C47F3"/>
    <w:rsid w:val="007D4104"/>
    <w:rsid w:val="007D749E"/>
    <w:rsid w:val="007E2869"/>
    <w:rsid w:val="007E7118"/>
    <w:rsid w:val="007F5447"/>
    <w:rsid w:val="007F6A0F"/>
    <w:rsid w:val="00801166"/>
    <w:rsid w:val="00805DB4"/>
    <w:rsid w:val="00811058"/>
    <w:rsid w:val="00813FBE"/>
    <w:rsid w:val="00842EA9"/>
    <w:rsid w:val="00846C72"/>
    <w:rsid w:val="008523EC"/>
    <w:rsid w:val="0086166C"/>
    <w:rsid w:val="008747CD"/>
    <w:rsid w:val="008766DD"/>
    <w:rsid w:val="00890461"/>
    <w:rsid w:val="00895EE2"/>
    <w:rsid w:val="008A583C"/>
    <w:rsid w:val="008C2152"/>
    <w:rsid w:val="008C6DD1"/>
    <w:rsid w:val="008D1DCA"/>
    <w:rsid w:val="008F1F05"/>
    <w:rsid w:val="009026F6"/>
    <w:rsid w:val="009171DD"/>
    <w:rsid w:val="009217A0"/>
    <w:rsid w:val="00927F06"/>
    <w:rsid w:val="00937005"/>
    <w:rsid w:val="0094661A"/>
    <w:rsid w:val="0095188D"/>
    <w:rsid w:val="00952FE5"/>
    <w:rsid w:val="00965110"/>
    <w:rsid w:val="00972A0D"/>
    <w:rsid w:val="0097612B"/>
    <w:rsid w:val="00977A87"/>
    <w:rsid w:val="00984E75"/>
    <w:rsid w:val="00986E85"/>
    <w:rsid w:val="009A7521"/>
    <w:rsid w:val="009C66AE"/>
    <w:rsid w:val="009E4A94"/>
    <w:rsid w:val="009E798C"/>
    <w:rsid w:val="009F4B00"/>
    <w:rsid w:val="009F7607"/>
    <w:rsid w:val="00A0010F"/>
    <w:rsid w:val="00A016E6"/>
    <w:rsid w:val="00A0269C"/>
    <w:rsid w:val="00A04440"/>
    <w:rsid w:val="00A04F26"/>
    <w:rsid w:val="00A214AE"/>
    <w:rsid w:val="00A26902"/>
    <w:rsid w:val="00A3295F"/>
    <w:rsid w:val="00A35A28"/>
    <w:rsid w:val="00A4712E"/>
    <w:rsid w:val="00A573F0"/>
    <w:rsid w:val="00A57A1A"/>
    <w:rsid w:val="00A71296"/>
    <w:rsid w:val="00A71300"/>
    <w:rsid w:val="00A82F1D"/>
    <w:rsid w:val="00A87E1E"/>
    <w:rsid w:val="00AB1E15"/>
    <w:rsid w:val="00AB64E4"/>
    <w:rsid w:val="00AC1397"/>
    <w:rsid w:val="00AC7EB8"/>
    <w:rsid w:val="00AD55A8"/>
    <w:rsid w:val="00AD7B67"/>
    <w:rsid w:val="00B05D38"/>
    <w:rsid w:val="00B14575"/>
    <w:rsid w:val="00B16F96"/>
    <w:rsid w:val="00B3579D"/>
    <w:rsid w:val="00B40D0B"/>
    <w:rsid w:val="00B43736"/>
    <w:rsid w:val="00B504D5"/>
    <w:rsid w:val="00B6229E"/>
    <w:rsid w:val="00B62C84"/>
    <w:rsid w:val="00B674DD"/>
    <w:rsid w:val="00B976C8"/>
    <w:rsid w:val="00BA7244"/>
    <w:rsid w:val="00BB308F"/>
    <w:rsid w:val="00BC04FE"/>
    <w:rsid w:val="00BC4424"/>
    <w:rsid w:val="00BC6E97"/>
    <w:rsid w:val="00BD2FE2"/>
    <w:rsid w:val="00BD430C"/>
    <w:rsid w:val="00BD6246"/>
    <w:rsid w:val="00BE5178"/>
    <w:rsid w:val="00BE64BF"/>
    <w:rsid w:val="00C16354"/>
    <w:rsid w:val="00C20C24"/>
    <w:rsid w:val="00C275F0"/>
    <w:rsid w:val="00C31480"/>
    <w:rsid w:val="00C36EE8"/>
    <w:rsid w:val="00C4378E"/>
    <w:rsid w:val="00C6014D"/>
    <w:rsid w:val="00C66D9E"/>
    <w:rsid w:val="00C66F20"/>
    <w:rsid w:val="00C84CD0"/>
    <w:rsid w:val="00CA72CD"/>
    <w:rsid w:val="00CB4BA1"/>
    <w:rsid w:val="00CB638C"/>
    <w:rsid w:val="00CB66C0"/>
    <w:rsid w:val="00CD315D"/>
    <w:rsid w:val="00CD348E"/>
    <w:rsid w:val="00D033A8"/>
    <w:rsid w:val="00D04CCD"/>
    <w:rsid w:val="00D06C7B"/>
    <w:rsid w:val="00D10198"/>
    <w:rsid w:val="00D22B03"/>
    <w:rsid w:val="00D35F30"/>
    <w:rsid w:val="00D372D2"/>
    <w:rsid w:val="00D413E3"/>
    <w:rsid w:val="00D6368C"/>
    <w:rsid w:val="00D721B3"/>
    <w:rsid w:val="00D75C5D"/>
    <w:rsid w:val="00D77D42"/>
    <w:rsid w:val="00D77E0B"/>
    <w:rsid w:val="00D8010C"/>
    <w:rsid w:val="00D84513"/>
    <w:rsid w:val="00D86388"/>
    <w:rsid w:val="00D91E2A"/>
    <w:rsid w:val="00D97BA9"/>
    <w:rsid w:val="00DA17CF"/>
    <w:rsid w:val="00DA190E"/>
    <w:rsid w:val="00DA48CE"/>
    <w:rsid w:val="00DA6F1D"/>
    <w:rsid w:val="00DB1DDD"/>
    <w:rsid w:val="00DC759F"/>
    <w:rsid w:val="00DD0EBB"/>
    <w:rsid w:val="00DD122B"/>
    <w:rsid w:val="00DD5DEB"/>
    <w:rsid w:val="00DE5BCB"/>
    <w:rsid w:val="00DF0299"/>
    <w:rsid w:val="00DF6582"/>
    <w:rsid w:val="00DF6B75"/>
    <w:rsid w:val="00DF6FBD"/>
    <w:rsid w:val="00DF785B"/>
    <w:rsid w:val="00E16461"/>
    <w:rsid w:val="00E24297"/>
    <w:rsid w:val="00E26B4C"/>
    <w:rsid w:val="00E35EC1"/>
    <w:rsid w:val="00E36F6E"/>
    <w:rsid w:val="00E56520"/>
    <w:rsid w:val="00E60CA8"/>
    <w:rsid w:val="00E60EA8"/>
    <w:rsid w:val="00E705DE"/>
    <w:rsid w:val="00E71FD2"/>
    <w:rsid w:val="00E917AF"/>
    <w:rsid w:val="00E97DDE"/>
    <w:rsid w:val="00EA46E2"/>
    <w:rsid w:val="00EC0736"/>
    <w:rsid w:val="00EC7CD8"/>
    <w:rsid w:val="00ED2496"/>
    <w:rsid w:val="00ED5A9E"/>
    <w:rsid w:val="00EE224F"/>
    <w:rsid w:val="00EE3340"/>
    <w:rsid w:val="00EE4E34"/>
    <w:rsid w:val="00EF12F8"/>
    <w:rsid w:val="00EF3EB0"/>
    <w:rsid w:val="00EF4FBB"/>
    <w:rsid w:val="00EF50FD"/>
    <w:rsid w:val="00F00CAE"/>
    <w:rsid w:val="00F20FA6"/>
    <w:rsid w:val="00F43106"/>
    <w:rsid w:val="00F46633"/>
    <w:rsid w:val="00F50238"/>
    <w:rsid w:val="00F52574"/>
    <w:rsid w:val="00F53F07"/>
    <w:rsid w:val="00F56244"/>
    <w:rsid w:val="00F62C83"/>
    <w:rsid w:val="00F719DF"/>
    <w:rsid w:val="00F749A2"/>
    <w:rsid w:val="00F90040"/>
    <w:rsid w:val="00F941DF"/>
    <w:rsid w:val="00F97DA4"/>
    <w:rsid w:val="00FB75B1"/>
    <w:rsid w:val="00FD4C06"/>
    <w:rsid w:val="00FE0FB5"/>
    <w:rsid w:val="00FE234C"/>
    <w:rsid w:val="00FE398C"/>
    <w:rsid w:val="00FE3A89"/>
    <w:rsid w:val="00FE51BD"/>
    <w:rsid w:val="00FF2BEB"/>
    <w:rsid w:val="00FF5860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D128"/>
  <w15:docId w15:val="{897C8271-CB7C-4117-B443-C0D69809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6F5F8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F6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219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195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195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19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1950"/>
    <w:rPr>
      <w:b/>
      <w:bCs/>
      <w:sz w:val="20"/>
      <w:szCs w:val="20"/>
    </w:rPr>
  </w:style>
  <w:style w:type="table" w:styleId="aa">
    <w:name w:val="Table Grid"/>
    <w:basedOn w:val="a1"/>
    <w:uiPriority w:val="39"/>
    <w:rsid w:val="00CA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2D31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80">
    <w:name w:val="Заголовок 8 Знак"/>
    <w:basedOn w:val="a0"/>
    <w:link w:val="8"/>
    <w:rsid w:val="006F5F8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5188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E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5178"/>
  </w:style>
  <w:style w:type="paragraph" w:styleId="af">
    <w:name w:val="footer"/>
    <w:basedOn w:val="a"/>
    <w:link w:val="af0"/>
    <w:uiPriority w:val="99"/>
    <w:unhideWhenUsed/>
    <w:rsid w:val="00BE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5178"/>
  </w:style>
  <w:style w:type="paragraph" w:styleId="3">
    <w:name w:val="Body Text 3"/>
    <w:basedOn w:val="a"/>
    <w:link w:val="30"/>
    <w:rsid w:val="00664D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64DB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basedOn w:val="a0"/>
    <w:uiPriority w:val="99"/>
    <w:rsid w:val="00664DBC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664D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11</Pages>
  <Words>4494</Words>
  <Characters>25617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2021-07-12T03:34:00Z</cp:lastPrinted>
  <dcterms:created xsi:type="dcterms:W3CDTF">2021-06-15T12:57:00Z</dcterms:created>
  <dcterms:modified xsi:type="dcterms:W3CDTF">2022-01-14T12:56:00Z</dcterms:modified>
</cp:coreProperties>
</file>